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38AD" w14:textId="21A802D7" w:rsidR="00F14F13" w:rsidRPr="002F2049" w:rsidRDefault="006F6107" w:rsidP="006F6107">
      <w:pPr>
        <w:keepNext/>
        <w:keepLines/>
        <w:shd w:val="clear" w:color="auto" w:fill="FFFFFF"/>
        <w:spacing w:before="480" w:after="120"/>
        <w:ind w:leftChars="0" w:left="0" w:firstLineChars="0" w:firstLine="0"/>
        <w:jc w:val="center"/>
        <w:rPr>
          <w:b/>
          <w:bCs w:val="0"/>
          <w:color w:val="1F497D" w:themeColor="text2"/>
          <w:sz w:val="60"/>
          <w:szCs w:val="60"/>
        </w:rPr>
      </w:pPr>
      <w:r w:rsidRPr="002F2049">
        <w:rPr>
          <w:b/>
          <w:bCs w:val="0"/>
          <w:color w:val="1F497D" w:themeColor="text2"/>
          <w:sz w:val="60"/>
          <w:szCs w:val="60"/>
        </w:rPr>
        <w:t>HLTA</w:t>
      </w:r>
    </w:p>
    <w:p w14:paraId="3FDA1C4A" w14:textId="77777777" w:rsidR="00F14F13" w:rsidRPr="002F2049" w:rsidRDefault="00B03037">
      <w:pPr>
        <w:keepNext/>
        <w:keepLines/>
        <w:shd w:val="clear" w:color="auto" w:fill="FFFFFF"/>
        <w:spacing w:before="480" w:after="120"/>
        <w:ind w:left="4" w:hanging="6"/>
        <w:jc w:val="center"/>
        <w:rPr>
          <w:color w:val="1F497D" w:themeColor="text2"/>
          <w:sz w:val="60"/>
          <w:szCs w:val="60"/>
        </w:rPr>
      </w:pPr>
      <w:r w:rsidRPr="002F2049">
        <w:rPr>
          <w:b/>
          <w:color w:val="1F497D" w:themeColor="text2"/>
          <w:sz w:val="60"/>
          <w:szCs w:val="60"/>
        </w:rPr>
        <w:t>Job Description &amp; Person Specification</w:t>
      </w:r>
      <w:r w:rsidRPr="002F2049">
        <w:rPr>
          <w:color w:val="1F497D" w:themeColor="text2"/>
          <w:sz w:val="60"/>
          <w:szCs w:val="60"/>
        </w:rPr>
        <w:t xml:space="preserve"> </w:t>
      </w:r>
    </w:p>
    <w:p w14:paraId="2D7C1BC0" w14:textId="380C4190" w:rsidR="00F14F13" w:rsidRPr="002F2049" w:rsidRDefault="002F2049" w:rsidP="006F6107">
      <w:pPr>
        <w:keepNext/>
        <w:keepLines/>
        <w:spacing w:before="480" w:after="120"/>
        <w:ind w:left="4" w:hanging="6"/>
        <w:jc w:val="center"/>
        <w:rPr>
          <w:b/>
          <w:color w:val="FD9C47"/>
          <w:sz w:val="60"/>
          <w:szCs w:val="60"/>
        </w:rPr>
      </w:pPr>
      <w:r w:rsidRPr="002F2049">
        <w:rPr>
          <w:b/>
          <w:noProof/>
          <w:color w:val="FD9C47"/>
          <w:sz w:val="60"/>
          <w:szCs w:val="60"/>
        </w:rPr>
        <w:drawing>
          <wp:inline distT="0" distB="0" distL="0" distR="0" wp14:anchorId="493C0A41" wp14:editId="36AED8B5">
            <wp:extent cx="6188710" cy="3481070"/>
            <wp:effectExtent l="0" t="0" r="0" b="0"/>
            <wp:docPr id="305683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83962" name="Picture 3056839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8710" cy="3481070"/>
                    </a:xfrm>
                    <a:prstGeom prst="rect">
                      <a:avLst/>
                    </a:prstGeom>
                  </pic:spPr>
                </pic:pic>
              </a:graphicData>
            </a:graphic>
          </wp:inline>
        </w:drawing>
      </w:r>
    </w:p>
    <w:p w14:paraId="0D415890" w14:textId="77777777" w:rsidR="00F14F13" w:rsidRPr="002F2049" w:rsidRDefault="00F14F13">
      <w:pPr>
        <w:ind w:left="1" w:hanging="3"/>
        <w:jc w:val="center"/>
        <w:rPr>
          <w:sz w:val="28"/>
          <w:szCs w:val="28"/>
        </w:rPr>
      </w:pPr>
    </w:p>
    <w:p w14:paraId="1EEF4E8D" w14:textId="77777777" w:rsidR="00F14F13" w:rsidRPr="002F2049" w:rsidRDefault="00F14F13">
      <w:pPr>
        <w:ind w:left="1" w:hanging="3"/>
        <w:jc w:val="center"/>
        <w:rPr>
          <w:sz w:val="28"/>
          <w:szCs w:val="28"/>
        </w:rPr>
      </w:pPr>
    </w:p>
    <w:p w14:paraId="64FD387D" w14:textId="77777777" w:rsidR="00F14F13" w:rsidRPr="002F2049" w:rsidRDefault="00F14F13">
      <w:pPr>
        <w:ind w:left="0" w:hanging="2"/>
        <w:jc w:val="both"/>
        <w:rPr>
          <w:b/>
        </w:rPr>
      </w:pPr>
    </w:p>
    <w:p w14:paraId="616D08BF" w14:textId="77777777" w:rsidR="00F14F13" w:rsidRPr="002F2049" w:rsidRDefault="00F14F13">
      <w:pPr>
        <w:ind w:left="0" w:hanging="2"/>
        <w:jc w:val="both"/>
        <w:rPr>
          <w:b/>
        </w:rPr>
      </w:pPr>
    </w:p>
    <w:p w14:paraId="2EF57276" w14:textId="77777777" w:rsidR="00F14F13" w:rsidRPr="002F2049" w:rsidRDefault="00F14F13">
      <w:pPr>
        <w:ind w:left="0" w:hanging="2"/>
        <w:jc w:val="both"/>
        <w:rPr>
          <w:b/>
        </w:rPr>
      </w:pPr>
    </w:p>
    <w:p w14:paraId="1934E200" w14:textId="77777777" w:rsidR="00F14F13" w:rsidRPr="002F2049" w:rsidRDefault="00F14F13">
      <w:pPr>
        <w:ind w:left="0" w:hanging="2"/>
        <w:jc w:val="both"/>
        <w:rPr>
          <w:b/>
        </w:rPr>
      </w:pPr>
    </w:p>
    <w:p w14:paraId="1CCED845" w14:textId="77777777" w:rsidR="00F14F13" w:rsidRPr="002F2049" w:rsidRDefault="00F14F13">
      <w:pPr>
        <w:spacing w:after="120"/>
        <w:ind w:left="0" w:hanging="2"/>
        <w:rPr>
          <w:sz w:val="20"/>
          <w:szCs w:val="20"/>
        </w:rPr>
      </w:pPr>
    </w:p>
    <w:tbl>
      <w:tblPr>
        <w:tblStyle w:val="a1"/>
        <w:tblW w:w="9765" w:type="dxa"/>
        <w:tblInd w:w="-3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160"/>
        <w:gridCol w:w="3720"/>
        <w:gridCol w:w="3885"/>
      </w:tblGrid>
      <w:tr w:rsidR="00F14F13" w:rsidRPr="002F2049" w14:paraId="708F4A6F" w14:textId="77777777" w:rsidTr="002F2049">
        <w:tc>
          <w:tcPr>
            <w:tcW w:w="2160" w:type="dxa"/>
            <w:shd w:val="clear" w:color="auto" w:fill="D9D9D9" w:themeFill="background1" w:themeFillShade="D9"/>
          </w:tcPr>
          <w:p w14:paraId="464B805F" w14:textId="77777777" w:rsidR="00F14F13" w:rsidRPr="002F2049" w:rsidRDefault="00B03037">
            <w:pPr>
              <w:spacing w:before="120" w:after="120"/>
              <w:ind w:left="0" w:hanging="2"/>
              <w:rPr>
                <w:sz w:val="20"/>
                <w:szCs w:val="20"/>
              </w:rPr>
            </w:pPr>
            <w:r w:rsidRPr="002F2049">
              <w:rPr>
                <w:b/>
                <w:sz w:val="20"/>
                <w:szCs w:val="20"/>
              </w:rPr>
              <w:t>Approved by:</w:t>
            </w:r>
          </w:p>
        </w:tc>
        <w:tc>
          <w:tcPr>
            <w:tcW w:w="3720" w:type="dxa"/>
            <w:shd w:val="clear" w:color="auto" w:fill="D9D9D9" w:themeFill="background1" w:themeFillShade="D9"/>
          </w:tcPr>
          <w:p w14:paraId="598883EB" w14:textId="63C42411" w:rsidR="00F14F13" w:rsidRPr="002F2049" w:rsidRDefault="006F6107">
            <w:pPr>
              <w:spacing w:before="120" w:after="120"/>
              <w:ind w:left="0" w:hanging="2"/>
              <w:rPr>
                <w:sz w:val="20"/>
                <w:szCs w:val="20"/>
              </w:rPr>
            </w:pPr>
            <w:r w:rsidRPr="002F2049">
              <w:rPr>
                <w:sz w:val="20"/>
                <w:szCs w:val="20"/>
              </w:rPr>
              <w:t>Jayson Rawlings</w:t>
            </w:r>
          </w:p>
        </w:tc>
        <w:tc>
          <w:tcPr>
            <w:tcW w:w="3885" w:type="dxa"/>
            <w:shd w:val="clear" w:color="auto" w:fill="D9D9D9" w:themeFill="background1" w:themeFillShade="D9"/>
          </w:tcPr>
          <w:p w14:paraId="6539AC2E" w14:textId="77777777" w:rsidR="00F14F13" w:rsidRPr="002F2049" w:rsidRDefault="00F14F13">
            <w:pPr>
              <w:spacing w:before="120" w:after="120"/>
              <w:ind w:left="0" w:hanging="2"/>
              <w:rPr>
                <w:sz w:val="20"/>
                <w:szCs w:val="20"/>
              </w:rPr>
            </w:pPr>
          </w:p>
        </w:tc>
      </w:tr>
      <w:tr w:rsidR="00F14F13" w:rsidRPr="002F2049" w14:paraId="0826B316" w14:textId="77777777" w:rsidTr="002F2049">
        <w:tc>
          <w:tcPr>
            <w:tcW w:w="2160" w:type="dxa"/>
            <w:shd w:val="clear" w:color="auto" w:fill="D9D9D9" w:themeFill="background1" w:themeFillShade="D9"/>
          </w:tcPr>
          <w:p w14:paraId="4427697A" w14:textId="77777777" w:rsidR="00F14F13" w:rsidRPr="002F2049" w:rsidRDefault="00B03037">
            <w:pPr>
              <w:spacing w:before="120" w:after="120"/>
              <w:ind w:left="0" w:hanging="2"/>
              <w:rPr>
                <w:sz w:val="20"/>
                <w:szCs w:val="20"/>
              </w:rPr>
            </w:pPr>
            <w:r w:rsidRPr="002F2049">
              <w:rPr>
                <w:b/>
                <w:sz w:val="20"/>
                <w:szCs w:val="20"/>
              </w:rPr>
              <w:t>Last reviewed on:</w:t>
            </w:r>
          </w:p>
        </w:tc>
        <w:tc>
          <w:tcPr>
            <w:tcW w:w="7605" w:type="dxa"/>
            <w:gridSpan w:val="2"/>
            <w:shd w:val="clear" w:color="auto" w:fill="D9D9D9" w:themeFill="background1" w:themeFillShade="D9"/>
          </w:tcPr>
          <w:p w14:paraId="37064F8D" w14:textId="7CD10F61" w:rsidR="00F14F13" w:rsidRPr="002F2049" w:rsidRDefault="006F6107">
            <w:pPr>
              <w:spacing w:before="120" w:after="120"/>
              <w:ind w:left="0" w:hanging="2"/>
              <w:rPr>
                <w:sz w:val="20"/>
                <w:szCs w:val="20"/>
              </w:rPr>
            </w:pPr>
            <w:r w:rsidRPr="002F2049">
              <w:rPr>
                <w:sz w:val="20"/>
                <w:szCs w:val="20"/>
              </w:rPr>
              <w:t>September 202</w:t>
            </w:r>
            <w:r w:rsidR="002F2049">
              <w:rPr>
                <w:sz w:val="20"/>
                <w:szCs w:val="20"/>
              </w:rPr>
              <w:t>5</w:t>
            </w:r>
          </w:p>
        </w:tc>
      </w:tr>
      <w:tr w:rsidR="00F14F13" w:rsidRPr="002F2049" w14:paraId="4B141F7F" w14:textId="77777777" w:rsidTr="002F2049">
        <w:tc>
          <w:tcPr>
            <w:tcW w:w="2160" w:type="dxa"/>
            <w:shd w:val="clear" w:color="auto" w:fill="D9D9D9" w:themeFill="background1" w:themeFillShade="D9"/>
          </w:tcPr>
          <w:p w14:paraId="4FB104D2" w14:textId="77777777" w:rsidR="00F14F13" w:rsidRPr="002F2049" w:rsidRDefault="00B03037">
            <w:pPr>
              <w:spacing w:before="120" w:after="120"/>
              <w:ind w:left="0" w:hanging="2"/>
              <w:rPr>
                <w:sz w:val="20"/>
                <w:szCs w:val="20"/>
              </w:rPr>
            </w:pPr>
            <w:r w:rsidRPr="002F2049">
              <w:rPr>
                <w:b/>
                <w:sz w:val="20"/>
                <w:szCs w:val="20"/>
              </w:rPr>
              <w:t>Next review due by:</w:t>
            </w:r>
          </w:p>
        </w:tc>
        <w:tc>
          <w:tcPr>
            <w:tcW w:w="7605" w:type="dxa"/>
            <w:gridSpan w:val="2"/>
            <w:shd w:val="clear" w:color="auto" w:fill="D9D9D9" w:themeFill="background1" w:themeFillShade="D9"/>
          </w:tcPr>
          <w:p w14:paraId="5512BE1C" w14:textId="14A0A1BC" w:rsidR="00F14F13" w:rsidRPr="002F2049" w:rsidRDefault="006F6107">
            <w:pPr>
              <w:spacing w:before="120" w:after="120"/>
              <w:ind w:left="0" w:hanging="2"/>
              <w:rPr>
                <w:sz w:val="20"/>
                <w:szCs w:val="20"/>
              </w:rPr>
            </w:pPr>
            <w:r w:rsidRPr="002F2049">
              <w:rPr>
                <w:sz w:val="20"/>
                <w:szCs w:val="20"/>
              </w:rPr>
              <w:t>September</w:t>
            </w:r>
            <w:r w:rsidR="00B03037" w:rsidRPr="002F2049">
              <w:rPr>
                <w:sz w:val="20"/>
                <w:szCs w:val="20"/>
              </w:rPr>
              <w:t xml:space="preserve"> 202</w:t>
            </w:r>
            <w:r w:rsidR="002F2049">
              <w:rPr>
                <w:sz w:val="20"/>
                <w:szCs w:val="20"/>
              </w:rPr>
              <w:t>7</w:t>
            </w:r>
          </w:p>
        </w:tc>
      </w:tr>
    </w:tbl>
    <w:p w14:paraId="7E63577A" w14:textId="77777777" w:rsidR="002F2049" w:rsidRPr="002F2049" w:rsidRDefault="002F2049" w:rsidP="00BA6B90">
      <w:pPr>
        <w:pStyle w:val="NoSpacing"/>
        <w:ind w:left="0" w:hanging="2"/>
        <w:rPr>
          <w:b/>
        </w:rPr>
      </w:pPr>
      <w:bookmarkStart w:id="0" w:name="_heading=h.jhovdsft8ljn" w:colFirst="0" w:colLast="0"/>
      <w:bookmarkEnd w:id="0"/>
    </w:p>
    <w:p w14:paraId="131E2366" w14:textId="77777777" w:rsidR="002F2049" w:rsidRPr="002F2049" w:rsidRDefault="002F2049" w:rsidP="00BA6B90">
      <w:pPr>
        <w:pStyle w:val="NoSpacing"/>
        <w:ind w:left="0" w:hanging="2"/>
        <w:rPr>
          <w:b/>
        </w:rPr>
      </w:pPr>
    </w:p>
    <w:p w14:paraId="08E519D0" w14:textId="7A346596" w:rsidR="00F14F13" w:rsidRPr="002F2049" w:rsidRDefault="00BA6B90" w:rsidP="00BA6B90">
      <w:pPr>
        <w:pStyle w:val="NoSpacing"/>
        <w:ind w:left="0" w:hanging="2"/>
        <w:rPr>
          <w:sz w:val="20"/>
          <w:szCs w:val="20"/>
        </w:rPr>
      </w:pPr>
      <w:r w:rsidRPr="002F2049">
        <w:rPr>
          <w:b/>
          <w:sz w:val="20"/>
          <w:szCs w:val="20"/>
        </w:rPr>
        <w:lastRenderedPageBreak/>
        <w:t>T</w:t>
      </w:r>
      <w:r w:rsidR="00B03037" w:rsidRPr="002F2049">
        <w:rPr>
          <w:b/>
          <w:sz w:val="20"/>
          <w:szCs w:val="20"/>
        </w:rPr>
        <w:t>itle</w:t>
      </w:r>
      <w:r w:rsidRPr="002F2049">
        <w:rPr>
          <w:b/>
          <w:sz w:val="20"/>
          <w:szCs w:val="20"/>
        </w:rPr>
        <w:t xml:space="preserve">: </w:t>
      </w:r>
      <w:r w:rsidR="00B03037" w:rsidRPr="002F2049">
        <w:rPr>
          <w:sz w:val="20"/>
          <w:szCs w:val="20"/>
        </w:rPr>
        <w:t>Higher Level Teaching Assistant</w:t>
      </w:r>
    </w:p>
    <w:p w14:paraId="581BE859" w14:textId="0E9432CA" w:rsidR="00F14F13" w:rsidRPr="002F2049" w:rsidRDefault="00B03037">
      <w:pPr>
        <w:spacing w:before="240" w:after="240"/>
        <w:ind w:left="0" w:hanging="2"/>
        <w:jc w:val="both"/>
        <w:rPr>
          <w:sz w:val="20"/>
          <w:szCs w:val="20"/>
        </w:rPr>
      </w:pPr>
      <w:r w:rsidRPr="002F2049">
        <w:rPr>
          <w:b/>
          <w:sz w:val="20"/>
          <w:szCs w:val="20"/>
        </w:rPr>
        <w:t>Salary:</w:t>
      </w:r>
      <w:r w:rsidRPr="002F2049">
        <w:rPr>
          <w:sz w:val="20"/>
          <w:szCs w:val="20"/>
        </w:rPr>
        <w:t xml:space="preserve"> </w:t>
      </w:r>
      <w:r w:rsidR="002F2049" w:rsidRPr="002F2049">
        <w:rPr>
          <w:sz w:val="20"/>
          <w:szCs w:val="20"/>
        </w:rPr>
        <w:t>£26,225 to 32,043</w:t>
      </w:r>
    </w:p>
    <w:p w14:paraId="0960AC62" w14:textId="77777777" w:rsidR="002F2049" w:rsidRPr="002F2049" w:rsidRDefault="002F2049" w:rsidP="002F2049">
      <w:pPr>
        <w:ind w:left="0" w:hanging="2"/>
        <w:rPr>
          <w:b/>
          <w:bCs w:val="0"/>
          <w:sz w:val="20"/>
          <w:szCs w:val="20"/>
        </w:rPr>
      </w:pPr>
      <w:r w:rsidRPr="002F2049">
        <w:rPr>
          <w:b/>
          <w:bCs w:val="0"/>
          <w:sz w:val="20"/>
          <w:szCs w:val="20"/>
        </w:rPr>
        <w:t xml:space="preserve">Hours/Basis: </w:t>
      </w:r>
    </w:p>
    <w:p w14:paraId="1806102B" w14:textId="5C88DBAF" w:rsidR="002F2049" w:rsidRPr="002F2049" w:rsidRDefault="002F2049" w:rsidP="002F2049">
      <w:pPr>
        <w:ind w:left="0" w:hanging="2"/>
        <w:rPr>
          <w:sz w:val="20"/>
          <w:szCs w:val="20"/>
        </w:rPr>
      </w:pPr>
      <w:r w:rsidRPr="002F2049">
        <w:rPr>
          <w:sz w:val="20"/>
          <w:szCs w:val="20"/>
        </w:rPr>
        <w:t>37.5 hours per week - 39 weeks</w:t>
      </w:r>
    </w:p>
    <w:p w14:paraId="3BA6F6D2" w14:textId="77777777" w:rsidR="002F2049" w:rsidRPr="002F2049" w:rsidRDefault="002F2049" w:rsidP="002F2049">
      <w:pPr>
        <w:ind w:left="0" w:hanging="2"/>
        <w:rPr>
          <w:sz w:val="20"/>
          <w:szCs w:val="20"/>
        </w:rPr>
      </w:pPr>
      <w:r w:rsidRPr="002F2049">
        <w:rPr>
          <w:sz w:val="20"/>
          <w:szCs w:val="20"/>
        </w:rPr>
        <w:t>8am to 4pm</w:t>
      </w:r>
    </w:p>
    <w:p w14:paraId="0F57AEC8" w14:textId="77777777" w:rsidR="002F2049" w:rsidRPr="00697487" w:rsidRDefault="002F2049" w:rsidP="002F2049">
      <w:pPr>
        <w:spacing w:before="240" w:after="240" w:line="240" w:lineRule="auto"/>
        <w:ind w:left="0" w:hanging="2"/>
        <w:jc w:val="both"/>
        <w:rPr>
          <w:b/>
          <w:sz w:val="20"/>
          <w:szCs w:val="20"/>
        </w:rPr>
      </w:pPr>
      <w:r w:rsidRPr="00697487">
        <w:rPr>
          <w:b/>
          <w:sz w:val="20"/>
          <w:szCs w:val="20"/>
        </w:rPr>
        <w:t xml:space="preserve">Contract type: </w:t>
      </w:r>
      <w:r w:rsidRPr="00697487">
        <w:rPr>
          <w:sz w:val="20"/>
          <w:szCs w:val="20"/>
        </w:rPr>
        <w:t>Permanent</w:t>
      </w:r>
    </w:p>
    <w:p w14:paraId="31D8F5FD" w14:textId="77777777" w:rsidR="002F2049" w:rsidRPr="00697487" w:rsidRDefault="002F2049" w:rsidP="002F2049">
      <w:pPr>
        <w:ind w:left="0" w:hanging="2"/>
        <w:jc w:val="both"/>
        <w:rPr>
          <w:b/>
          <w:bCs w:val="0"/>
          <w:sz w:val="20"/>
          <w:szCs w:val="20"/>
        </w:rPr>
      </w:pPr>
      <w:r w:rsidRPr="00697487">
        <w:rPr>
          <w:b/>
          <w:sz w:val="20"/>
          <w:szCs w:val="20"/>
        </w:rPr>
        <w:t xml:space="preserve">Reporting to: </w:t>
      </w:r>
    </w:p>
    <w:p w14:paraId="6B61C1C0" w14:textId="77777777" w:rsidR="002F2049" w:rsidRPr="00697487" w:rsidRDefault="002F2049" w:rsidP="002F2049">
      <w:pPr>
        <w:ind w:left="0" w:hanging="2"/>
        <w:jc w:val="both"/>
        <w:rPr>
          <w:b/>
          <w:bCs w:val="0"/>
          <w:sz w:val="20"/>
          <w:szCs w:val="20"/>
        </w:rPr>
      </w:pPr>
      <w:r w:rsidRPr="00697487">
        <w:rPr>
          <w:sz w:val="20"/>
          <w:szCs w:val="20"/>
        </w:rPr>
        <w:t>Senior Leadership Team including Headteacher</w:t>
      </w:r>
    </w:p>
    <w:p w14:paraId="2052D099" w14:textId="6D1FD3E9" w:rsidR="002F2049" w:rsidRPr="00697487" w:rsidRDefault="002F2049" w:rsidP="002F2049">
      <w:pPr>
        <w:ind w:left="0" w:hanging="2"/>
        <w:jc w:val="both"/>
        <w:rPr>
          <w:b/>
          <w:bCs w:val="0"/>
          <w:sz w:val="20"/>
          <w:szCs w:val="20"/>
        </w:rPr>
      </w:pPr>
      <w:r w:rsidRPr="00697487">
        <w:rPr>
          <w:sz w:val="20"/>
          <w:szCs w:val="20"/>
        </w:rPr>
        <w:t>Key Stage Lead</w:t>
      </w:r>
      <w:r>
        <w:rPr>
          <w:sz w:val="20"/>
          <w:szCs w:val="20"/>
        </w:rPr>
        <w:t>s</w:t>
      </w:r>
    </w:p>
    <w:p w14:paraId="24193C26" w14:textId="73B8D1C9" w:rsidR="002F2049" w:rsidRPr="00697487" w:rsidRDefault="002F2049" w:rsidP="002F2049">
      <w:pPr>
        <w:spacing w:before="240" w:after="240" w:line="240" w:lineRule="auto"/>
        <w:ind w:left="0" w:hanging="2"/>
        <w:jc w:val="both"/>
        <w:rPr>
          <w:b/>
          <w:bCs w:val="0"/>
          <w:sz w:val="20"/>
          <w:szCs w:val="20"/>
        </w:rPr>
      </w:pPr>
      <w:r w:rsidRPr="00697487">
        <w:rPr>
          <w:b/>
          <w:sz w:val="20"/>
          <w:szCs w:val="20"/>
        </w:rPr>
        <w:t xml:space="preserve">Responsible for: </w:t>
      </w:r>
      <w:r w:rsidRPr="00697487">
        <w:rPr>
          <w:sz w:val="20"/>
          <w:szCs w:val="20"/>
        </w:rPr>
        <w:t>Learning Support Assistants</w:t>
      </w:r>
      <w:r w:rsidRPr="00697487">
        <w:rPr>
          <w:b/>
          <w:sz w:val="20"/>
          <w:szCs w:val="20"/>
        </w:rPr>
        <w:t xml:space="preserve"> </w:t>
      </w:r>
      <w:r>
        <w:rPr>
          <w:b/>
          <w:sz w:val="20"/>
          <w:szCs w:val="20"/>
        </w:rPr>
        <w:t>(L1 – L3)</w:t>
      </w:r>
    </w:p>
    <w:p w14:paraId="002A0781" w14:textId="77777777" w:rsidR="002F2049" w:rsidRDefault="00BA6B90">
      <w:pPr>
        <w:pStyle w:val="Heading1"/>
        <w:keepNext w:val="0"/>
        <w:spacing w:before="480" w:after="120"/>
        <w:ind w:left="0" w:hanging="2"/>
        <w:rPr>
          <w:color w:val="1F497D" w:themeColor="text2"/>
          <w:sz w:val="20"/>
          <w:szCs w:val="20"/>
        </w:rPr>
      </w:pPr>
      <w:r w:rsidRPr="002F2049">
        <w:rPr>
          <w:color w:val="1F497D" w:themeColor="text2"/>
          <w:sz w:val="20"/>
          <w:szCs w:val="20"/>
        </w:rPr>
        <w:t>Purpose and Objectives</w:t>
      </w:r>
    </w:p>
    <w:p w14:paraId="5B5667BF" w14:textId="4EEFA31F" w:rsidR="00E900E7" w:rsidRDefault="002F2049" w:rsidP="00E900E7">
      <w:pPr>
        <w:ind w:left="0" w:hanging="2"/>
        <w:rPr>
          <w:sz w:val="20"/>
          <w:szCs w:val="20"/>
        </w:rPr>
      </w:pPr>
      <w:r w:rsidRPr="002F2049">
        <w:rPr>
          <w:sz w:val="20"/>
          <w:szCs w:val="20"/>
        </w:rPr>
        <w:t>You will be a critical member of the Teaching and Learning Team</w:t>
      </w:r>
      <w:r w:rsidR="00E900E7">
        <w:rPr>
          <w:sz w:val="20"/>
          <w:szCs w:val="20"/>
        </w:rPr>
        <w:t xml:space="preserve"> and </w:t>
      </w:r>
      <w:r w:rsidR="00E900E7" w:rsidRPr="00E900E7">
        <w:rPr>
          <w:sz w:val="20"/>
          <w:szCs w:val="20"/>
        </w:rPr>
        <w:t xml:space="preserve">complement the professional work of teachers by taking responsibility for agreed learning activities under the supervision of a qualified teacher. This may involve planning, preparing and delivering learning activities for individuals/groups or for whole classes and monitoring </w:t>
      </w:r>
      <w:r w:rsidR="00065D23">
        <w:rPr>
          <w:sz w:val="20"/>
          <w:szCs w:val="20"/>
        </w:rPr>
        <w:t>student</w:t>
      </w:r>
      <w:r w:rsidR="00E900E7" w:rsidRPr="00E900E7">
        <w:rPr>
          <w:sz w:val="20"/>
          <w:szCs w:val="20"/>
        </w:rPr>
        <w:t xml:space="preserve">s and assessing, recording and reporting on </w:t>
      </w:r>
      <w:r w:rsidR="00065D23">
        <w:rPr>
          <w:sz w:val="20"/>
          <w:szCs w:val="20"/>
        </w:rPr>
        <w:t>student’s</w:t>
      </w:r>
      <w:r w:rsidR="00E900E7" w:rsidRPr="00E900E7">
        <w:rPr>
          <w:sz w:val="20"/>
          <w:szCs w:val="20"/>
        </w:rPr>
        <w:t xml:space="preserve"> achievement, progress and development. </w:t>
      </w:r>
    </w:p>
    <w:p w14:paraId="580E11D1" w14:textId="266B0FA2" w:rsidR="00E900E7" w:rsidRDefault="002F2049" w:rsidP="00E900E7">
      <w:pPr>
        <w:ind w:left="0" w:hanging="2"/>
        <w:rPr>
          <w:sz w:val="20"/>
          <w:szCs w:val="20"/>
        </w:rPr>
      </w:pPr>
      <w:r w:rsidRPr="002F2049">
        <w:rPr>
          <w:sz w:val="20"/>
          <w:szCs w:val="20"/>
        </w:rPr>
        <w:t xml:space="preserve">You’ll provide specialist learning support to </w:t>
      </w:r>
      <w:r w:rsidR="00E900E7">
        <w:rPr>
          <w:sz w:val="20"/>
          <w:szCs w:val="20"/>
        </w:rPr>
        <w:t>students</w:t>
      </w:r>
      <w:r w:rsidRPr="002F2049">
        <w:rPr>
          <w:sz w:val="20"/>
          <w:szCs w:val="20"/>
        </w:rPr>
        <w:t xml:space="preserve"> who need particular help to overcome barriers to learning whilst contributing to the achievement of our School Improvement Plan and ensuring that </w:t>
      </w:r>
      <w:r>
        <w:rPr>
          <w:sz w:val="20"/>
          <w:szCs w:val="20"/>
        </w:rPr>
        <w:t xml:space="preserve">Renaissance Education Schools are </w:t>
      </w:r>
      <w:r w:rsidRPr="002F2049">
        <w:rPr>
          <w:sz w:val="20"/>
          <w:szCs w:val="20"/>
        </w:rPr>
        <w:t>a place that people want to join and stay part of.</w:t>
      </w:r>
    </w:p>
    <w:p w14:paraId="7CE8E895" w14:textId="77777777" w:rsidR="00065D23" w:rsidRDefault="00065D23" w:rsidP="00065D23">
      <w:pPr>
        <w:pStyle w:val="NoSpacing"/>
        <w:ind w:left="0" w:hanging="2"/>
      </w:pPr>
    </w:p>
    <w:p w14:paraId="2CF52540" w14:textId="21EF85B3" w:rsidR="00065D23" w:rsidRPr="00065D23" w:rsidRDefault="00065D23" w:rsidP="00065D23">
      <w:pPr>
        <w:pStyle w:val="NoSpacing"/>
        <w:ind w:left="0" w:hanging="2"/>
        <w:rPr>
          <w:b/>
          <w:bCs w:val="0"/>
          <w:color w:val="1F497D" w:themeColor="text2"/>
          <w:sz w:val="20"/>
          <w:szCs w:val="20"/>
        </w:rPr>
      </w:pPr>
      <w:r w:rsidRPr="00065D23">
        <w:rPr>
          <w:b/>
          <w:bCs w:val="0"/>
          <w:color w:val="1F497D" w:themeColor="text2"/>
          <w:sz w:val="20"/>
          <w:szCs w:val="20"/>
        </w:rPr>
        <w:t>Key Responsibilities</w:t>
      </w:r>
    </w:p>
    <w:p w14:paraId="079EC279" w14:textId="4F0FD1EC" w:rsidR="00065D23" w:rsidRPr="00065D23" w:rsidRDefault="00065D23" w:rsidP="00065D23">
      <w:pPr>
        <w:pStyle w:val="NoSpacing"/>
        <w:ind w:left="0" w:hanging="2"/>
        <w:rPr>
          <w:b/>
          <w:bCs w:val="0"/>
        </w:rPr>
      </w:pPr>
      <w:r w:rsidRPr="00065D23">
        <w:rPr>
          <w:b/>
          <w:bCs w:val="0"/>
          <w:color w:val="1F497D" w:themeColor="text2"/>
          <w:sz w:val="20"/>
          <w:szCs w:val="20"/>
        </w:rPr>
        <w:t>Teaching, Learning and Classroom Leadership</w:t>
      </w:r>
    </w:p>
    <w:p w14:paraId="79BD90C0" w14:textId="23AF7F4C"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Lead learning activities</w:t>
      </w:r>
      <w:r>
        <w:rPr>
          <w:sz w:val="20"/>
          <w:szCs w:val="20"/>
        </w:rPr>
        <w:t>/classes</w:t>
      </w:r>
      <w:r w:rsidRPr="00065D23">
        <w:rPr>
          <w:sz w:val="20"/>
          <w:szCs w:val="20"/>
        </w:rPr>
        <w:t xml:space="preserve"> for individuals, small groups or whole classes under the guidance of a qualified teacher.</w:t>
      </w:r>
    </w:p>
    <w:p w14:paraId="7867035E"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Support the planning, preparation and delivery of engaging lessons tailored to meet the needs of all learners.</w:t>
      </w:r>
    </w:p>
    <w:p w14:paraId="22F92376" w14:textId="0AC120C3"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Plan, prepare and deliver tailored lessons and activities across the designated Key Stage, ensuring alignment with </w:t>
      </w:r>
      <w:r>
        <w:rPr>
          <w:sz w:val="20"/>
          <w:szCs w:val="20"/>
        </w:rPr>
        <w:t>student</w:t>
      </w:r>
      <w:r w:rsidRPr="00065D23">
        <w:rPr>
          <w:sz w:val="20"/>
          <w:szCs w:val="20"/>
        </w:rPr>
        <w:t>s’ educational goals.</w:t>
      </w:r>
    </w:p>
    <w:p w14:paraId="4AD23883" w14:textId="16A3E7DD"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Monitor, assess and record </w:t>
      </w:r>
      <w:r>
        <w:rPr>
          <w:sz w:val="20"/>
          <w:szCs w:val="20"/>
        </w:rPr>
        <w:t>student</w:t>
      </w:r>
      <w:r w:rsidRPr="00065D23">
        <w:rPr>
          <w:sz w:val="20"/>
          <w:szCs w:val="20"/>
        </w:rPr>
        <w:t xml:space="preserve"> progress, ensuring every child is supported to reach their full potential.</w:t>
      </w:r>
    </w:p>
    <w:p w14:paraId="7DCEE0D6"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Take initiative in leading the classroom during teacher PPA time or absence, maintaining consistency and high expectations.</w:t>
      </w:r>
    </w:p>
    <w:p w14:paraId="04947D7D"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Organise and safely manage learning environments, resources and teaching spaces.</w:t>
      </w:r>
    </w:p>
    <w:p w14:paraId="4F9ECEBE" w14:textId="77DCA802"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Modify learning approaches based on </w:t>
      </w:r>
      <w:r>
        <w:rPr>
          <w:sz w:val="20"/>
          <w:szCs w:val="20"/>
        </w:rPr>
        <w:t>student</w:t>
      </w:r>
      <w:r w:rsidRPr="00065D23">
        <w:rPr>
          <w:sz w:val="20"/>
          <w:szCs w:val="20"/>
        </w:rPr>
        <w:t xml:space="preserve"> responses</w:t>
      </w:r>
      <w:r>
        <w:rPr>
          <w:sz w:val="20"/>
          <w:szCs w:val="20"/>
        </w:rPr>
        <w:t>, learning plans</w:t>
      </w:r>
      <w:r w:rsidRPr="00065D23">
        <w:rPr>
          <w:sz w:val="20"/>
          <w:szCs w:val="20"/>
        </w:rPr>
        <w:t>, adapting strategies to meet individual needs.</w:t>
      </w:r>
    </w:p>
    <w:p w14:paraId="1A6E40EB" w14:textId="0544EA86"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Use effective, positive behaviour management strategies</w:t>
      </w:r>
      <w:r>
        <w:rPr>
          <w:sz w:val="20"/>
          <w:szCs w:val="20"/>
        </w:rPr>
        <w:t xml:space="preserve"> as per the BSP</w:t>
      </w:r>
      <w:r w:rsidRPr="00065D23">
        <w:rPr>
          <w:sz w:val="20"/>
          <w:szCs w:val="20"/>
        </w:rPr>
        <w:t xml:space="preserve"> to promote a purposeful, supportive learning environment.</w:t>
      </w:r>
    </w:p>
    <w:p w14:paraId="12BD2E72" w14:textId="4D535875"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Support </w:t>
      </w:r>
      <w:r>
        <w:rPr>
          <w:sz w:val="20"/>
          <w:szCs w:val="20"/>
        </w:rPr>
        <w:t>student</w:t>
      </w:r>
      <w:r w:rsidRPr="00065D23">
        <w:rPr>
          <w:sz w:val="20"/>
          <w:szCs w:val="20"/>
        </w:rPr>
        <w:t>s’ social and emotional wellbeing, reporting concerns to the class teacher as appropriate.</w:t>
      </w:r>
    </w:p>
    <w:p w14:paraId="7EAB924B"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Create and model high</w:t>
      </w:r>
      <w:r w:rsidRPr="00065D23">
        <w:rPr>
          <w:rFonts w:ascii="Cambria Math" w:hAnsi="Cambria Math" w:cs="Cambria Math"/>
          <w:sz w:val="20"/>
          <w:szCs w:val="20"/>
        </w:rPr>
        <w:t>‑</w:t>
      </w:r>
      <w:r w:rsidRPr="00065D23">
        <w:rPr>
          <w:sz w:val="20"/>
          <w:szCs w:val="20"/>
        </w:rPr>
        <w:t>quality learning resources and materials for interventions and wider school projects.</w:t>
      </w:r>
    </w:p>
    <w:p w14:paraId="17184102" w14:textId="61818C53"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Set clear expectations and appropriate challenge to maximise </w:t>
      </w:r>
      <w:r>
        <w:rPr>
          <w:sz w:val="20"/>
          <w:szCs w:val="20"/>
        </w:rPr>
        <w:t>student</w:t>
      </w:r>
      <w:r w:rsidRPr="00065D23">
        <w:rPr>
          <w:sz w:val="20"/>
          <w:szCs w:val="20"/>
        </w:rPr>
        <w:t xml:space="preserve"> progress.</w:t>
      </w:r>
    </w:p>
    <w:p w14:paraId="1882A3A6" w14:textId="637051FC"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Ensure curriculum coverage, continuity and progression for all </w:t>
      </w:r>
      <w:r>
        <w:rPr>
          <w:sz w:val="20"/>
          <w:szCs w:val="20"/>
        </w:rPr>
        <w:t>student</w:t>
      </w:r>
      <w:r w:rsidRPr="00065D23">
        <w:rPr>
          <w:sz w:val="20"/>
          <w:szCs w:val="20"/>
        </w:rPr>
        <w:t>s with additional needs.</w:t>
      </w:r>
    </w:p>
    <w:p w14:paraId="66CCDA70" w14:textId="6E98AC0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Support the development of </w:t>
      </w:r>
      <w:r>
        <w:rPr>
          <w:sz w:val="20"/>
          <w:szCs w:val="20"/>
        </w:rPr>
        <w:t>student</w:t>
      </w:r>
      <w:r w:rsidRPr="00065D23">
        <w:rPr>
          <w:sz w:val="20"/>
          <w:szCs w:val="20"/>
        </w:rPr>
        <w:t>s’ collaborative and independent learning skills, including out</w:t>
      </w:r>
      <w:r w:rsidRPr="00065D23">
        <w:rPr>
          <w:rFonts w:ascii="Cambria Math" w:hAnsi="Cambria Math" w:cs="Cambria Math"/>
          <w:sz w:val="20"/>
          <w:szCs w:val="20"/>
        </w:rPr>
        <w:t>‑</w:t>
      </w:r>
      <w:r w:rsidRPr="00065D23">
        <w:rPr>
          <w:sz w:val="20"/>
          <w:szCs w:val="20"/>
        </w:rPr>
        <w:t>of</w:t>
      </w:r>
      <w:r w:rsidRPr="00065D23">
        <w:rPr>
          <w:rFonts w:ascii="Cambria Math" w:hAnsi="Cambria Math" w:cs="Cambria Math"/>
          <w:sz w:val="20"/>
          <w:szCs w:val="20"/>
        </w:rPr>
        <w:t>‑</w:t>
      </w:r>
      <w:r w:rsidRPr="00065D23">
        <w:rPr>
          <w:sz w:val="20"/>
          <w:szCs w:val="20"/>
        </w:rPr>
        <w:t>school activities.</w:t>
      </w:r>
    </w:p>
    <w:p w14:paraId="5BE4F14C"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Lead class teaching and supervise learners confidently when the teacher is unavailable.</w:t>
      </w:r>
    </w:p>
    <w:p w14:paraId="7909DF0D"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Use ICT effectively to support and extend learning.</w:t>
      </w:r>
    </w:p>
    <w:p w14:paraId="0ABEEBE3"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Undertake any additional duties as required by the Senior Leadership Team.</w:t>
      </w:r>
    </w:p>
    <w:p w14:paraId="3EB49FF3" w14:textId="660F1752" w:rsidR="00065D23" w:rsidRPr="00065D23" w:rsidRDefault="00065D23" w:rsidP="00065D23">
      <w:pPr>
        <w:pStyle w:val="Heading1"/>
        <w:keepNext w:val="0"/>
        <w:spacing w:before="480" w:after="120"/>
        <w:ind w:left="0" w:hanging="2"/>
        <w:rPr>
          <w:color w:val="1F497D" w:themeColor="text2"/>
          <w:sz w:val="20"/>
          <w:szCs w:val="20"/>
        </w:rPr>
      </w:pPr>
      <w:r w:rsidRPr="00065D23">
        <w:rPr>
          <w:color w:val="1F497D" w:themeColor="text2"/>
          <w:sz w:val="20"/>
          <w:szCs w:val="20"/>
        </w:rPr>
        <w:t xml:space="preserve">Inclusion, Support and </w:t>
      </w:r>
      <w:r>
        <w:rPr>
          <w:color w:val="1F497D" w:themeColor="text2"/>
          <w:sz w:val="20"/>
          <w:szCs w:val="20"/>
        </w:rPr>
        <w:t>Student</w:t>
      </w:r>
      <w:r w:rsidRPr="00065D23">
        <w:rPr>
          <w:color w:val="1F497D" w:themeColor="text2"/>
          <w:sz w:val="20"/>
          <w:szCs w:val="20"/>
        </w:rPr>
        <w:t xml:space="preserve"> Development</w:t>
      </w:r>
    </w:p>
    <w:p w14:paraId="01EF7F53" w14:textId="2123CBEF"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lastRenderedPageBreak/>
        <w:t xml:space="preserve">Champion inclusion, emotional regulation and </w:t>
      </w:r>
      <w:r>
        <w:rPr>
          <w:sz w:val="20"/>
          <w:szCs w:val="20"/>
        </w:rPr>
        <w:t>student</w:t>
      </w:r>
      <w:r w:rsidRPr="00065D23">
        <w:rPr>
          <w:sz w:val="20"/>
          <w:szCs w:val="20"/>
        </w:rPr>
        <w:t xml:space="preserve"> voice throughout the school day.</w:t>
      </w:r>
    </w:p>
    <w:p w14:paraId="5BF44A99" w14:textId="17B9A218"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Implement tailored strategies, interventions and support plans for </w:t>
      </w:r>
      <w:r>
        <w:rPr>
          <w:sz w:val="20"/>
          <w:szCs w:val="20"/>
        </w:rPr>
        <w:t>student</w:t>
      </w:r>
      <w:r w:rsidRPr="00065D23">
        <w:rPr>
          <w:sz w:val="20"/>
          <w:szCs w:val="20"/>
        </w:rPr>
        <w:t>s with specific learning needs or behavioural challenges as directed by the SENDCo or SLT.</w:t>
      </w:r>
    </w:p>
    <w:p w14:paraId="45DEB94F" w14:textId="68068DCC"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Foster an inclusive, supportive environment that promotes </w:t>
      </w:r>
      <w:r>
        <w:rPr>
          <w:sz w:val="20"/>
          <w:szCs w:val="20"/>
        </w:rPr>
        <w:t>student</w:t>
      </w:r>
      <w:r w:rsidRPr="00065D23">
        <w:rPr>
          <w:sz w:val="20"/>
          <w:szCs w:val="20"/>
        </w:rPr>
        <w:t>s’ social integration and positive peer relationships.</w:t>
      </w:r>
    </w:p>
    <w:p w14:paraId="0C77E17F" w14:textId="02F147B0"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Work with the Headteacher and SLT to ensure Personalised Learning Plans</w:t>
      </w:r>
      <w:r>
        <w:rPr>
          <w:sz w:val="20"/>
          <w:szCs w:val="20"/>
        </w:rPr>
        <w:t xml:space="preserve"> and Behaviour Support Plans</w:t>
      </w:r>
      <w:r w:rsidRPr="00065D23">
        <w:rPr>
          <w:sz w:val="20"/>
          <w:szCs w:val="20"/>
        </w:rPr>
        <w:t xml:space="preserve"> include accurate, meaningful targets.</w:t>
      </w:r>
    </w:p>
    <w:p w14:paraId="6E1277C9" w14:textId="25EDE3B9"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Support </w:t>
      </w:r>
      <w:r>
        <w:rPr>
          <w:sz w:val="20"/>
          <w:szCs w:val="20"/>
        </w:rPr>
        <w:t>student</w:t>
      </w:r>
      <w:r w:rsidRPr="00065D23">
        <w:rPr>
          <w:sz w:val="20"/>
          <w:szCs w:val="20"/>
        </w:rPr>
        <w:t>s with special educational or linguistic needs to access learning and achieve high standards.</w:t>
      </w:r>
    </w:p>
    <w:p w14:paraId="558A5221"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Use local and regional amenities and leisure facilities to provide varied and enriching learning experiences.</w:t>
      </w:r>
    </w:p>
    <w:p w14:paraId="367D9C6C" w14:textId="7AC2F13D"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Prepare risk assessments, organise resources and arrang</w:t>
      </w:r>
      <w:r>
        <w:rPr>
          <w:sz w:val="20"/>
          <w:szCs w:val="20"/>
        </w:rPr>
        <w:t>e activities for learning outside of the classroom</w:t>
      </w:r>
      <w:r w:rsidRPr="00065D23">
        <w:rPr>
          <w:sz w:val="20"/>
          <w:szCs w:val="20"/>
        </w:rPr>
        <w:t>.</w:t>
      </w:r>
    </w:p>
    <w:p w14:paraId="0BE6AC4F"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Use allocated planning time effectively to devise structured, motivating activities that advance learning.</w:t>
      </w:r>
    </w:p>
    <w:p w14:paraId="2B6D1AB5" w14:textId="3FAC71B1"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Plan how to support the inclusion of all </w:t>
      </w:r>
      <w:r>
        <w:rPr>
          <w:sz w:val="20"/>
          <w:szCs w:val="20"/>
        </w:rPr>
        <w:t>student</w:t>
      </w:r>
      <w:r w:rsidRPr="00065D23">
        <w:rPr>
          <w:sz w:val="20"/>
          <w:szCs w:val="20"/>
        </w:rPr>
        <w:t>s in learning activities.</w:t>
      </w:r>
    </w:p>
    <w:p w14:paraId="16E65A0A" w14:textId="77777777" w:rsidR="00065D23" w:rsidRPr="00065D23" w:rsidRDefault="00065D23" w:rsidP="00065D23">
      <w:pPr>
        <w:pStyle w:val="Heading1"/>
        <w:keepNext w:val="0"/>
        <w:spacing w:before="480" w:after="120"/>
        <w:ind w:left="0" w:hanging="2"/>
        <w:rPr>
          <w:color w:val="1F497D" w:themeColor="text2"/>
          <w:sz w:val="20"/>
          <w:szCs w:val="20"/>
        </w:rPr>
      </w:pPr>
      <w:r w:rsidRPr="00065D23">
        <w:rPr>
          <w:color w:val="1F497D" w:themeColor="text2"/>
          <w:sz w:val="20"/>
          <w:szCs w:val="20"/>
        </w:rPr>
        <w:t>Leadership and Support for LSAs</w:t>
      </w:r>
    </w:p>
    <w:p w14:paraId="3EE314C5" w14:textId="6A792B28"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Mentor and support new </w:t>
      </w:r>
      <w:r>
        <w:rPr>
          <w:sz w:val="20"/>
          <w:szCs w:val="20"/>
        </w:rPr>
        <w:t>Learning Support</w:t>
      </w:r>
      <w:r w:rsidRPr="00065D23">
        <w:rPr>
          <w:sz w:val="20"/>
          <w:szCs w:val="20"/>
        </w:rPr>
        <w:t xml:space="preserve"> Assistants as part of the induction process.</w:t>
      </w:r>
    </w:p>
    <w:p w14:paraId="53E15316" w14:textId="77777777" w:rsidR="005F5F13" w:rsidRDefault="00065D23" w:rsidP="005F5F1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When teaching whole classes, deploy LSAs confidently and effectively to support academic and behavioural needs.</w:t>
      </w:r>
    </w:p>
    <w:p w14:paraId="1B355B17" w14:textId="75B24A82" w:rsidR="005F5F13" w:rsidRPr="005F5F13" w:rsidRDefault="00065D23" w:rsidP="005F5F13">
      <w:pPr>
        <w:pStyle w:val="ListParagraph"/>
        <w:numPr>
          <w:ilvl w:val="0"/>
          <w:numId w:val="3"/>
        </w:numPr>
        <w:spacing w:before="100" w:beforeAutospacing="1" w:after="100" w:afterAutospacing="1" w:line="240" w:lineRule="auto"/>
        <w:ind w:leftChars="0" w:firstLineChars="0"/>
        <w:jc w:val="both"/>
        <w:rPr>
          <w:sz w:val="20"/>
          <w:szCs w:val="20"/>
        </w:rPr>
      </w:pPr>
      <w:r w:rsidRPr="005F5F13">
        <w:rPr>
          <w:sz w:val="20"/>
          <w:szCs w:val="20"/>
        </w:rPr>
        <w:t>Direct the work of other adults in the classroom to ensure consistent, high</w:t>
      </w:r>
      <w:r w:rsidRPr="005F5F13">
        <w:rPr>
          <w:rFonts w:ascii="Cambria Math" w:hAnsi="Cambria Math" w:cs="Cambria Math"/>
          <w:sz w:val="20"/>
          <w:szCs w:val="20"/>
        </w:rPr>
        <w:t>‑</w:t>
      </w:r>
      <w:r w:rsidRPr="005F5F13">
        <w:rPr>
          <w:sz w:val="20"/>
          <w:szCs w:val="20"/>
        </w:rPr>
        <w:t>quality support for all learners.</w:t>
      </w:r>
    </w:p>
    <w:p w14:paraId="6A0E4E6F" w14:textId="1D8F3D74" w:rsidR="00065D23" w:rsidRPr="005F5F13" w:rsidRDefault="00065D23" w:rsidP="005F5F13">
      <w:pPr>
        <w:pStyle w:val="ListParagraph"/>
        <w:spacing w:before="480" w:beforeAutospacing="1" w:after="120" w:afterAutospacing="1" w:line="240" w:lineRule="auto"/>
        <w:ind w:leftChars="0" w:left="0" w:firstLineChars="0" w:firstLine="0"/>
        <w:jc w:val="both"/>
        <w:rPr>
          <w:b/>
          <w:bCs w:val="0"/>
          <w:color w:val="1F497D" w:themeColor="text2"/>
          <w:sz w:val="20"/>
          <w:szCs w:val="20"/>
        </w:rPr>
      </w:pPr>
      <w:r w:rsidRPr="005F5F13">
        <w:rPr>
          <w:b/>
          <w:bCs w:val="0"/>
          <w:color w:val="1F497D" w:themeColor="text2"/>
          <w:sz w:val="20"/>
          <w:szCs w:val="20"/>
        </w:rPr>
        <w:t>Planning, Assessment and Record Keeping</w:t>
      </w:r>
    </w:p>
    <w:p w14:paraId="5E4CCC8C" w14:textId="34485B34"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Contribute to the monitoring, recording and reporting of </w:t>
      </w:r>
      <w:r>
        <w:rPr>
          <w:sz w:val="20"/>
          <w:szCs w:val="20"/>
        </w:rPr>
        <w:t>student</w:t>
      </w:r>
      <w:r w:rsidRPr="00065D23">
        <w:rPr>
          <w:sz w:val="20"/>
          <w:szCs w:val="20"/>
        </w:rPr>
        <w:t xml:space="preserve"> performance, ensuring accurate and timely documentation.</w:t>
      </w:r>
    </w:p>
    <w:p w14:paraId="434FF38C" w14:textId="5E948364"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Establish and follow clear policies for assessing, recording and reporting </w:t>
      </w:r>
      <w:r>
        <w:rPr>
          <w:sz w:val="20"/>
          <w:szCs w:val="20"/>
        </w:rPr>
        <w:t>student</w:t>
      </w:r>
      <w:r w:rsidRPr="00065D23">
        <w:rPr>
          <w:sz w:val="20"/>
          <w:szCs w:val="20"/>
        </w:rPr>
        <w:t xml:space="preserve"> achievement.</w:t>
      </w:r>
    </w:p>
    <w:p w14:paraId="6D3F0FC8" w14:textId="3A0F3EC0"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Use assessment information to recognise achievement and support </w:t>
      </w:r>
      <w:r>
        <w:rPr>
          <w:sz w:val="20"/>
          <w:szCs w:val="20"/>
        </w:rPr>
        <w:t>student</w:t>
      </w:r>
      <w:r w:rsidRPr="00065D23">
        <w:rPr>
          <w:sz w:val="20"/>
          <w:szCs w:val="20"/>
        </w:rPr>
        <w:t>s in setting meaningful targets.</w:t>
      </w:r>
    </w:p>
    <w:p w14:paraId="274D6844"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Read and understand lesson plans in advance where available.</w:t>
      </w:r>
    </w:p>
    <w:p w14:paraId="5FA5AEE0" w14:textId="3FC5189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Contribute to the writing and updating of Positive Behaviour Support Plans, Risk Assessments and </w:t>
      </w:r>
      <w:r>
        <w:rPr>
          <w:sz w:val="20"/>
          <w:szCs w:val="20"/>
        </w:rPr>
        <w:t>Student</w:t>
      </w:r>
      <w:r w:rsidRPr="00065D23">
        <w:rPr>
          <w:sz w:val="20"/>
          <w:szCs w:val="20"/>
        </w:rPr>
        <w:t xml:space="preserve"> Profiles.</w:t>
      </w:r>
    </w:p>
    <w:p w14:paraId="466B6ED1" w14:textId="77777777" w:rsid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Maintain existing learning resources and explore opportunities to develop new materials to support learning.</w:t>
      </w:r>
    </w:p>
    <w:p w14:paraId="5A1BA203" w14:textId="515509F2"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Prioritise and manage personal workload effectively to meet deadlines.</w:t>
      </w:r>
    </w:p>
    <w:p w14:paraId="6619F61C" w14:textId="7123323E" w:rsidR="00065D23" w:rsidRPr="005F5F13" w:rsidRDefault="00065D23" w:rsidP="00065D23">
      <w:pPr>
        <w:pStyle w:val="ListParagraph"/>
        <w:spacing w:before="480" w:beforeAutospacing="1" w:after="120" w:afterAutospacing="1" w:line="240" w:lineRule="auto"/>
        <w:ind w:leftChars="0" w:left="0" w:firstLineChars="0" w:firstLine="0"/>
        <w:jc w:val="both"/>
        <w:rPr>
          <w:b/>
          <w:bCs w:val="0"/>
          <w:color w:val="1F497D" w:themeColor="text2"/>
          <w:sz w:val="20"/>
          <w:szCs w:val="20"/>
        </w:rPr>
      </w:pPr>
      <w:r w:rsidRPr="005F5F13">
        <w:rPr>
          <w:b/>
          <w:bCs w:val="0"/>
          <w:color w:val="1F497D" w:themeColor="text2"/>
          <w:sz w:val="20"/>
          <w:szCs w:val="20"/>
        </w:rPr>
        <w:t>Working With Staff, Parents/Carers and Relevant Professionals</w:t>
      </w:r>
    </w:p>
    <w:p w14:paraId="5C7EA7C7" w14:textId="386D9F06"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Communicate effectively with staff, parents, </w:t>
      </w:r>
      <w:r>
        <w:rPr>
          <w:sz w:val="20"/>
          <w:szCs w:val="20"/>
        </w:rPr>
        <w:t>student</w:t>
      </w:r>
      <w:r w:rsidRPr="00065D23">
        <w:rPr>
          <w:sz w:val="20"/>
          <w:szCs w:val="20"/>
        </w:rPr>
        <w:t>s and external professionals, maintaining positive relationships and promoting positive behaviours.</w:t>
      </w:r>
    </w:p>
    <w:p w14:paraId="01F770FD" w14:textId="5876D7AD"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Share knowledge and understanding of </w:t>
      </w:r>
      <w:r>
        <w:rPr>
          <w:sz w:val="20"/>
          <w:szCs w:val="20"/>
        </w:rPr>
        <w:t>student</w:t>
      </w:r>
      <w:r w:rsidRPr="00065D23">
        <w:rPr>
          <w:sz w:val="20"/>
          <w:szCs w:val="20"/>
        </w:rPr>
        <w:t>s with relevant school staff to support informed decision</w:t>
      </w:r>
      <w:r w:rsidRPr="00065D23">
        <w:rPr>
          <w:rFonts w:ascii="Cambria Math" w:hAnsi="Cambria Math" w:cs="Cambria Math"/>
          <w:sz w:val="20"/>
          <w:szCs w:val="20"/>
        </w:rPr>
        <w:t>‑</w:t>
      </w:r>
      <w:r w:rsidRPr="00065D23">
        <w:rPr>
          <w:sz w:val="20"/>
          <w:szCs w:val="20"/>
        </w:rPr>
        <w:t>making about provision and interventions.</w:t>
      </w:r>
    </w:p>
    <w:p w14:paraId="0CB63869"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Contribute to meetings with parents/carers by providing accurate feedback on progress, attainment and barriers to learning.</w:t>
      </w:r>
    </w:p>
    <w:p w14:paraId="459EC4DA" w14:textId="54CD6D0E"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Keep other professionals informed of </w:t>
      </w:r>
      <w:r>
        <w:rPr>
          <w:sz w:val="20"/>
          <w:szCs w:val="20"/>
        </w:rPr>
        <w:t>student</w:t>
      </w:r>
      <w:r w:rsidRPr="00065D23">
        <w:rPr>
          <w:sz w:val="20"/>
          <w:szCs w:val="20"/>
        </w:rPr>
        <w:t xml:space="preserve"> progress or concerns, alongside the class teacher.</w:t>
      </w:r>
    </w:p>
    <w:p w14:paraId="76F2AC36" w14:textId="77777777"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Work collaboratively with classroom teachers, specialist advisory teachers, therapists and other colleagues within and beyond the school.</w:t>
      </w:r>
    </w:p>
    <w:p w14:paraId="1E57D152" w14:textId="77777777" w:rsid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Develop effective professional working relationships with colleagues at all levels.</w:t>
      </w:r>
    </w:p>
    <w:p w14:paraId="7140211A" w14:textId="42DC73EB" w:rsidR="00065D23" w:rsidRPr="00065D23" w:rsidRDefault="00065D23"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Liaise with the DSL regarding safeguarding matters and report concerns using </w:t>
      </w:r>
      <w:proofErr w:type="spellStart"/>
      <w:r w:rsidRPr="00065D23">
        <w:rPr>
          <w:sz w:val="20"/>
          <w:szCs w:val="20"/>
        </w:rPr>
        <w:t>MyConcern</w:t>
      </w:r>
      <w:proofErr w:type="spellEnd"/>
      <w:r w:rsidRPr="00065D23">
        <w:rPr>
          <w:sz w:val="20"/>
          <w:szCs w:val="20"/>
        </w:rPr>
        <w:t xml:space="preserve"> in line with school policy.</w:t>
      </w:r>
    </w:p>
    <w:p w14:paraId="5AFD4317" w14:textId="728B9E2D" w:rsidR="00F14F13" w:rsidRPr="00065D23" w:rsidRDefault="00B03037" w:rsidP="00065D23">
      <w:pPr>
        <w:pStyle w:val="ListParagraph"/>
        <w:spacing w:before="480" w:beforeAutospacing="1" w:after="120" w:afterAutospacing="1" w:line="240" w:lineRule="auto"/>
        <w:ind w:leftChars="0" w:left="0" w:firstLineChars="0" w:firstLine="0"/>
        <w:jc w:val="both"/>
        <w:rPr>
          <w:color w:val="1F497D" w:themeColor="text2"/>
          <w:sz w:val="20"/>
          <w:szCs w:val="20"/>
        </w:rPr>
      </w:pPr>
      <w:r w:rsidRPr="00065D23">
        <w:rPr>
          <w:b/>
          <w:color w:val="1F497D" w:themeColor="text2"/>
          <w:sz w:val="20"/>
          <w:szCs w:val="20"/>
        </w:rPr>
        <w:t>Professional development</w:t>
      </w:r>
    </w:p>
    <w:p w14:paraId="4103A6F1" w14:textId="72FC90C0" w:rsidR="00F14F13" w:rsidRPr="002F2049" w:rsidRDefault="00A90AD5" w:rsidP="00065D23">
      <w:pPr>
        <w:pStyle w:val="ListParagraph"/>
        <w:numPr>
          <w:ilvl w:val="0"/>
          <w:numId w:val="3"/>
        </w:numPr>
        <w:spacing w:before="100" w:beforeAutospacing="1" w:after="100" w:afterAutospacing="1" w:line="240" w:lineRule="auto"/>
        <w:ind w:leftChars="0" w:firstLineChars="0"/>
        <w:jc w:val="both"/>
        <w:rPr>
          <w:sz w:val="20"/>
          <w:szCs w:val="20"/>
        </w:rPr>
      </w:pPr>
      <w:r w:rsidRPr="002F2049">
        <w:rPr>
          <w:sz w:val="20"/>
          <w:szCs w:val="20"/>
        </w:rPr>
        <w:t>Help</w:t>
      </w:r>
      <w:r w:rsidR="00B03037" w:rsidRPr="002F2049">
        <w:rPr>
          <w:sz w:val="20"/>
          <w:szCs w:val="20"/>
        </w:rPr>
        <w:t xml:space="preserve"> keep their own knowledge and understanding relevant and up-to-date by reflecting on their own practice, liaising with school leaders, and identifying relevant professional development to improve personal effectiveness </w:t>
      </w:r>
    </w:p>
    <w:p w14:paraId="4428405F" w14:textId="63F1F777" w:rsidR="00F14F13" w:rsidRPr="002F2049" w:rsidRDefault="006F6BF2" w:rsidP="00065D23">
      <w:pPr>
        <w:pStyle w:val="ListParagraph"/>
        <w:numPr>
          <w:ilvl w:val="0"/>
          <w:numId w:val="3"/>
        </w:numPr>
        <w:spacing w:before="100" w:beforeAutospacing="1" w:after="100" w:afterAutospacing="1" w:line="240" w:lineRule="auto"/>
        <w:ind w:leftChars="0" w:firstLineChars="0"/>
        <w:jc w:val="both"/>
        <w:rPr>
          <w:sz w:val="20"/>
          <w:szCs w:val="20"/>
        </w:rPr>
      </w:pPr>
      <w:r w:rsidRPr="002F2049">
        <w:rPr>
          <w:sz w:val="20"/>
          <w:szCs w:val="20"/>
        </w:rPr>
        <w:lastRenderedPageBreak/>
        <w:t>T</w:t>
      </w:r>
      <w:r w:rsidR="00B03037" w:rsidRPr="002F2049">
        <w:rPr>
          <w:sz w:val="20"/>
          <w:szCs w:val="20"/>
        </w:rPr>
        <w:t xml:space="preserve">ake opportunities to build the appropriate skills, qualifications, and/or experience needed for the role, with support from the school </w:t>
      </w:r>
    </w:p>
    <w:p w14:paraId="3CEA7676" w14:textId="77777777" w:rsidR="00065D23" w:rsidRDefault="006F6BF2" w:rsidP="00065D23">
      <w:pPr>
        <w:pStyle w:val="ListParagraph"/>
        <w:numPr>
          <w:ilvl w:val="0"/>
          <w:numId w:val="3"/>
        </w:numPr>
        <w:spacing w:before="100" w:beforeAutospacing="1" w:after="100" w:afterAutospacing="1" w:line="240" w:lineRule="auto"/>
        <w:ind w:leftChars="0" w:firstLineChars="0"/>
        <w:jc w:val="both"/>
        <w:rPr>
          <w:sz w:val="20"/>
          <w:szCs w:val="20"/>
        </w:rPr>
      </w:pPr>
      <w:r w:rsidRPr="002F2049">
        <w:rPr>
          <w:sz w:val="20"/>
          <w:szCs w:val="20"/>
        </w:rPr>
        <w:t>Undertake First Aid Training</w:t>
      </w:r>
    </w:p>
    <w:p w14:paraId="351F05D9" w14:textId="29299FF6" w:rsidR="00065D23" w:rsidRPr="00065D23" w:rsidRDefault="00B03037"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Take part in the school’s appraisal procedures</w:t>
      </w:r>
      <w:bookmarkStart w:id="1" w:name="_heading=h.bxpvxjhm3cp" w:colFirst="0" w:colLast="0"/>
      <w:bookmarkEnd w:id="1"/>
    </w:p>
    <w:p w14:paraId="259FB8F8" w14:textId="37DD053F" w:rsidR="00F14F13" w:rsidRPr="00065D23" w:rsidRDefault="00B03037" w:rsidP="00065D23">
      <w:pPr>
        <w:pStyle w:val="ListParagraph"/>
        <w:spacing w:before="480" w:beforeAutospacing="1" w:after="120" w:afterAutospacing="1" w:line="240" w:lineRule="auto"/>
        <w:ind w:leftChars="0" w:left="0" w:firstLineChars="0" w:firstLine="0"/>
        <w:jc w:val="both"/>
        <w:rPr>
          <w:color w:val="1F497D" w:themeColor="text2"/>
          <w:sz w:val="20"/>
          <w:szCs w:val="20"/>
        </w:rPr>
      </w:pPr>
      <w:r w:rsidRPr="00065D23">
        <w:rPr>
          <w:b/>
          <w:color w:val="1F497D" w:themeColor="text2"/>
          <w:sz w:val="20"/>
          <w:szCs w:val="20"/>
        </w:rPr>
        <w:t>Other areas of responsibility</w:t>
      </w:r>
    </w:p>
    <w:p w14:paraId="64CEB890" w14:textId="77777777" w:rsidR="00065D23" w:rsidRDefault="00B03037" w:rsidP="00065D23">
      <w:pPr>
        <w:pStyle w:val="ListParagraph"/>
        <w:numPr>
          <w:ilvl w:val="0"/>
          <w:numId w:val="3"/>
        </w:numPr>
        <w:spacing w:before="100" w:beforeAutospacing="1" w:after="100" w:afterAutospacing="1" w:line="240" w:lineRule="auto"/>
        <w:ind w:leftChars="0" w:firstLineChars="0"/>
        <w:jc w:val="both"/>
        <w:rPr>
          <w:sz w:val="20"/>
          <w:szCs w:val="20"/>
        </w:rPr>
      </w:pPr>
      <w:r w:rsidRPr="002F2049">
        <w:rPr>
          <w:sz w:val="20"/>
          <w:szCs w:val="20"/>
        </w:rPr>
        <w:t xml:space="preserve">Safeguarding </w:t>
      </w:r>
      <w:r w:rsidR="006F6BF2" w:rsidRPr="002F2049">
        <w:rPr>
          <w:sz w:val="20"/>
          <w:szCs w:val="20"/>
        </w:rPr>
        <w:t>is everyone’s responsibility</w:t>
      </w:r>
    </w:p>
    <w:p w14:paraId="5D90EA83" w14:textId="73BE40F4" w:rsidR="00065D23" w:rsidRPr="00065D23" w:rsidRDefault="00B03037" w:rsidP="00065D23">
      <w:pPr>
        <w:pStyle w:val="ListParagraph"/>
        <w:numPr>
          <w:ilvl w:val="0"/>
          <w:numId w:val="3"/>
        </w:numPr>
        <w:spacing w:before="100" w:beforeAutospacing="1" w:after="100" w:afterAutospacing="1" w:line="240" w:lineRule="auto"/>
        <w:ind w:leftChars="0" w:firstLineChars="0"/>
        <w:jc w:val="both"/>
        <w:rPr>
          <w:sz w:val="20"/>
          <w:szCs w:val="20"/>
        </w:rPr>
      </w:pPr>
      <w:r w:rsidRPr="00065D23">
        <w:rPr>
          <w:sz w:val="20"/>
          <w:szCs w:val="20"/>
        </w:rPr>
        <w:t xml:space="preserve">Work in line with statutory safeguarding guidance (e.g. Keeping Children Safe in Education, Prevent) and our safeguarding and child protection policies </w:t>
      </w:r>
    </w:p>
    <w:p w14:paraId="48D2E2F0" w14:textId="4DE822EE" w:rsidR="006F6BF2" w:rsidRPr="00065D23" w:rsidRDefault="006F6BF2" w:rsidP="00065D23">
      <w:pPr>
        <w:pStyle w:val="ListParagraph"/>
        <w:spacing w:before="480" w:beforeAutospacing="1" w:after="120" w:afterAutospacing="1" w:line="240" w:lineRule="auto"/>
        <w:ind w:leftChars="0" w:left="0" w:firstLineChars="0" w:firstLine="0"/>
        <w:jc w:val="both"/>
        <w:rPr>
          <w:color w:val="1F497D" w:themeColor="text2"/>
          <w:sz w:val="20"/>
          <w:szCs w:val="20"/>
        </w:rPr>
      </w:pPr>
      <w:r w:rsidRPr="00065D23">
        <w:rPr>
          <w:b/>
          <w:color w:val="1F497D" w:themeColor="text2"/>
          <w:sz w:val="20"/>
          <w:szCs w:val="20"/>
        </w:rPr>
        <w:t>Personal and professional conduct</w:t>
      </w:r>
    </w:p>
    <w:p w14:paraId="5D58ECD3" w14:textId="77777777" w:rsidR="006F6BF2" w:rsidRPr="002F2049" w:rsidRDefault="006F6BF2" w:rsidP="00065D23">
      <w:pPr>
        <w:pStyle w:val="ListParagraph"/>
        <w:numPr>
          <w:ilvl w:val="0"/>
          <w:numId w:val="3"/>
        </w:numPr>
        <w:spacing w:before="100" w:beforeAutospacing="1" w:after="100" w:afterAutospacing="1" w:line="240" w:lineRule="auto"/>
        <w:ind w:leftChars="0" w:firstLineChars="0"/>
        <w:jc w:val="both"/>
        <w:rPr>
          <w:sz w:val="20"/>
          <w:szCs w:val="20"/>
        </w:rPr>
      </w:pPr>
      <w:r w:rsidRPr="002F2049">
        <w:rPr>
          <w:sz w:val="20"/>
          <w:szCs w:val="20"/>
        </w:rPr>
        <w:t>Uphold public trust in the profession and maintain high standards of ethics and behaviour, within and outside school</w:t>
      </w:r>
    </w:p>
    <w:p w14:paraId="37823A1D" w14:textId="77777777" w:rsidR="006F6BF2" w:rsidRPr="002F2049" w:rsidRDefault="006F6BF2" w:rsidP="00065D23">
      <w:pPr>
        <w:pStyle w:val="ListParagraph"/>
        <w:numPr>
          <w:ilvl w:val="0"/>
          <w:numId w:val="3"/>
        </w:numPr>
        <w:spacing w:before="100" w:beforeAutospacing="1" w:after="100" w:afterAutospacing="1" w:line="240" w:lineRule="auto"/>
        <w:ind w:leftChars="0" w:firstLineChars="0"/>
        <w:jc w:val="both"/>
        <w:rPr>
          <w:sz w:val="20"/>
          <w:szCs w:val="20"/>
        </w:rPr>
      </w:pPr>
      <w:r w:rsidRPr="002F2049">
        <w:rPr>
          <w:sz w:val="20"/>
          <w:szCs w:val="20"/>
        </w:rPr>
        <w:t>Have proper and professional regard for the ethos, policies and practices of the school, and maintain high standards of attendance and punctuality</w:t>
      </w:r>
    </w:p>
    <w:p w14:paraId="1DC40419" w14:textId="77777777" w:rsidR="005F5F13" w:rsidRDefault="006F6BF2" w:rsidP="005F5F13">
      <w:pPr>
        <w:pStyle w:val="ListParagraph"/>
        <w:numPr>
          <w:ilvl w:val="0"/>
          <w:numId w:val="3"/>
        </w:numPr>
        <w:spacing w:before="100" w:beforeAutospacing="1" w:after="100" w:afterAutospacing="1" w:line="240" w:lineRule="auto"/>
        <w:ind w:leftChars="0" w:firstLineChars="0"/>
        <w:jc w:val="both"/>
        <w:rPr>
          <w:sz w:val="20"/>
          <w:szCs w:val="20"/>
        </w:rPr>
      </w:pPr>
      <w:r w:rsidRPr="002F2049">
        <w:rPr>
          <w:sz w:val="20"/>
          <w:szCs w:val="20"/>
        </w:rPr>
        <w:t>Understand and act within the statutory frameworks setting out their professional duties and responsibilities</w:t>
      </w:r>
    </w:p>
    <w:p w14:paraId="7A73CF9A" w14:textId="067DA8DE" w:rsidR="006F6BF2" w:rsidRPr="005F5F13" w:rsidRDefault="004A213B" w:rsidP="005F5F13">
      <w:pPr>
        <w:pStyle w:val="ListParagraph"/>
        <w:numPr>
          <w:ilvl w:val="0"/>
          <w:numId w:val="3"/>
        </w:numPr>
        <w:spacing w:before="100" w:beforeAutospacing="1" w:after="100" w:afterAutospacing="1" w:line="240" w:lineRule="auto"/>
        <w:ind w:leftChars="0" w:firstLineChars="0"/>
        <w:jc w:val="both"/>
        <w:rPr>
          <w:sz w:val="20"/>
          <w:szCs w:val="20"/>
        </w:rPr>
      </w:pPr>
      <w:r w:rsidRPr="005F5F13">
        <w:rPr>
          <w:sz w:val="20"/>
          <w:szCs w:val="20"/>
        </w:rPr>
        <w:t>The HLTA  will be required to follow school policies and the staff code of conduct.</w:t>
      </w:r>
    </w:p>
    <w:p w14:paraId="4107F071" w14:textId="77777777" w:rsidR="00065D23" w:rsidRPr="00EB7529" w:rsidRDefault="00065D23" w:rsidP="00065D23">
      <w:pPr>
        <w:widowControl w:val="0"/>
        <w:tabs>
          <w:tab w:val="num" w:pos="360"/>
        </w:tabs>
        <w:suppressAutoHyphens w:val="0"/>
        <w:spacing w:after="120" w:line="240" w:lineRule="auto"/>
        <w:ind w:left="0" w:hanging="2"/>
        <w15:collapsed/>
        <w:rPr>
          <w:b/>
          <w:color w:val="1F497D" w:themeColor="text2"/>
          <w:sz w:val="20"/>
          <w:szCs w:val="20"/>
        </w:rPr>
      </w:pPr>
      <w:r>
        <w:rPr>
          <w:b/>
          <w:color w:val="1F497D" w:themeColor="text2"/>
          <w:sz w:val="20"/>
          <w:szCs w:val="20"/>
        </w:rPr>
        <w:t>Review and Amendment</w:t>
      </w:r>
    </w:p>
    <w:p w14:paraId="689FF2E5" w14:textId="77777777" w:rsidR="00065D23" w:rsidRPr="00697487" w:rsidRDefault="00065D23" w:rsidP="00065D23">
      <w:pPr>
        <w:spacing w:before="120" w:after="120" w:line="240" w:lineRule="auto"/>
        <w:ind w:left="0" w:hanging="2"/>
        <w:rPr>
          <w:sz w:val="20"/>
          <w:szCs w:val="20"/>
        </w:rPr>
      </w:pPr>
      <w:r w:rsidRPr="00697487">
        <w:rPr>
          <w:sz w:val="20"/>
          <w:szCs w:val="20"/>
        </w:rPr>
        <w:t>This job description is normally subject to annual review.  It may be amended at the request of the Head Teacher or the post holder but only after full consultation with the post holder.  It will be signed if agreement is reached.</w:t>
      </w:r>
    </w:p>
    <w:p w14:paraId="464A34A3" w14:textId="77777777" w:rsidR="00065D23" w:rsidRPr="00EB7529" w:rsidRDefault="00065D23" w:rsidP="00065D23">
      <w:pPr>
        <w:widowControl w:val="0"/>
        <w:tabs>
          <w:tab w:val="num" w:pos="360"/>
        </w:tabs>
        <w:suppressAutoHyphens w:val="0"/>
        <w:spacing w:after="120" w:line="240" w:lineRule="auto"/>
        <w:ind w:left="0" w:hanging="2"/>
        <w15:collapsed/>
        <w:rPr>
          <w:b/>
          <w:color w:val="1F497D" w:themeColor="text2"/>
          <w:sz w:val="20"/>
          <w:szCs w:val="20"/>
        </w:rPr>
      </w:pPr>
      <w:r w:rsidRPr="00EB7529">
        <w:rPr>
          <w:b/>
          <w:color w:val="1F497D" w:themeColor="text2"/>
          <w:sz w:val="20"/>
          <w:szCs w:val="20"/>
        </w:rPr>
        <w:t>C</w:t>
      </w:r>
      <w:r>
        <w:rPr>
          <w:b/>
          <w:color w:val="1F497D" w:themeColor="text2"/>
          <w:sz w:val="20"/>
          <w:szCs w:val="20"/>
        </w:rPr>
        <w:t>omplaints</w:t>
      </w:r>
    </w:p>
    <w:p w14:paraId="27D227D5" w14:textId="77777777" w:rsidR="00065D23" w:rsidRPr="00697487" w:rsidRDefault="00065D23" w:rsidP="00065D23">
      <w:pPr>
        <w:spacing w:before="120" w:after="120" w:line="240" w:lineRule="auto"/>
        <w:ind w:left="0" w:hanging="2"/>
        <w:rPr>
          <w:sz w:val="20"/>
          <w:szCs w:val="20"/>
        </w:rPr>
      </w:pPr>
      <w:r w:rsidRPr="00697487">
        <w:rPr>
          <w:sz w:val="20"/>
          <w:szCs w:val="20"/>
        </w:rPr>
        <w:t>If, following review and amendment, agreement is not reached, the appropriate procedures as adopted by the governing body/executive team should be used for the settling of any disputes.</w:t>
      </w:r>
    </w:p>
    <w:p w14:paraId="233FE792" w14:textId="77777777" w:rsidR="00065D23" w:rsidRPr="00EB7529" w:rsidRDefault="00065D23" w:rsidP="00065D23">
      <w:pPr>
        <w:widowControl w:val="0"/>
        <w:suppressAutoHyphens w:val="0"/>
        <w:spacing w:before="120" w:after="120" w:line="240" w:lineRule="auto"/>
        <w:ind w:leftChars="0" w:left="0" w:firstLineChars="0" w:firstLine="0"/>
        <w15:collapsed/>
        <w:rPr>
          <w:b/>
          <w:bCs w:val="0"/>
          <w:color w:val="1F497D" w:themeColor="text2"/>
          <w:sz w:val="20"/>
          <w:szCs w:val="20"/>
        </w:rPr>
      </w:pPr>
      <w:r w:rsidRPr="00EB7529">
        <w:rPr>
          <w:b/>
          <w:color w:val="1F497D" w:themeColor="text2"/>
          <w:sz w:val="20"/>
          <w:szCs w:val="20"/>
        </w:rPr>
        <w:t>Safeguarding Statement</w:t>
      </w:r>
    </w:p>
    <w:p w14:paraId="65A38A27" w14:textId="77777777" w:rsidR="00065D23" w:rsidRPr="00697487" w:rsidRDefault="00065D23" w:rsidP="00065D23">
      <w:pPr>
        <w:spacing w:before="120" w:after="120" w:line="240" w:lineRule="auto"/>
        <w:ind w:left="0" w:hanging="2"/>
        <w:rPr>
          <w:sz w:val="20"/>
          <w:szCs w:val="20"/>
        </w:rPr>
      </w:pPr>
      <w:r w:rsidRPr="00697487">
        <w:rPr>
          <w:sz w:val="20"/>
          <w:szCs w:val="20"/>
        </w:rPr>
        <w:t xml:space="preserve">The teacher will be required to safeguard and promote the welfare of children and young people and follow school policies and the staff code of conduct. Teachers are required to report al safeguarding concerns to the DSL and record these on </w:t>
      </w:r>
      <w:proofErr w:type="spellStart"/>
      <w:r w:rsidRPr="00697487">
        <w:rPr>
          <w:sz w:val="20"/>
          <w:szCs w:val="20"/>
        </w:rPr>
        <w:t>MyConcern</w:t>
      </w:r>
      <w:proofErr w:type="spellEnd"/>
      <w:r w:rsidRPr="00697487">
        <w:rPr>
          <w:sz w:val="20"/>
          <w:szCs w:val="20"/>
        </w:rPr>
        <w:t xml:space="preserve"> in line with the schools Child Protection Policy.</w:t>
      </w:r>
    </w:p>
    <w:p w14:paraId="3AE2DBFD" w14:textId="77777777" w:rsidR="00065D23" w:rsidRPr="008B1E00" w:rsidRDefault="00065D23" w:rsidP="00065D23">
      <w:pPr>
        <w:widowControl w:val="0"/>
        <w:suppressAutoHyphens w:val="0"/>
        <w:spacing w:after="120" w:line="240" w:lineRule="auto"/>
        <w:ind w:leftChars="0" w:left="0" w:firstLineChars="0" w:firstLine="0"/>
        <w15:collapsed/>
        <w:rPr>
          <w:b/>
          <w:color w:val="1F497D" w:themeColor="text2"/>
          <w:sz w:val="20"/>
          <w:szCs w:val="20"/>
        </w:rPr>
      </w:pPr>
      <w:r w:rsidRPr="008B1E00">
        <w:rPr>
          <w:b/>
          <w:color w:val="1F497D" w:themeColor="text2"/>
          <w:sz w:val="20"/>
          <w:szCs w:val="20"/>
        </w:rPr>
        <w:t>Context, Effort and Environment</w:t>
      </w:r>
    </w:p>
    <w:p w14:paraId="2C1E55F9" w14:textId="77777777" w:rsidR="00065D23" w:rsidRPr="008B1E00" w:rsidRDefault="00065D23" w:rsidP="00065D23">
      <w:pPr>
        <w:widowControl w:val="0"/>
        <w:suppressAutoHyphens w:val="0"/>
        <w:spacing w:before="120" w:after="120" w:line="240" w:lineRule="auto"/>
        <w:ind w:leftChars="0" w:left="0" w:firstLineChars="0" w:firstLine="0"/>
        <w15:collapsed/>
        <w:rPr>
          <w:sz w:val="20"/>
          <w:szCs w:val="20"/>
        </w:rPr>
      </w:pPr>
      <w:r w:rsidRPr="008B1E00">
        <w:rPr>
          <w:sz w:val="20"/>
          <w:szCs w:val="20"/>
        </w:rPr>
        <w:t>The post-holder will deal with significant volumes of work requiring extensive periods of concentration within a work pattern and environment which may be unpredictable. The post- holder may be exposed to sensitive, emotional and distressing patient-related issues.</w:t>
      </w:r>
    </w:p>
    <w:p w14:paraId="5FCF0EEC" w14:textId="77777777" w:rsidR="00065D23" w:rsidRPr="008B1E00" w:rsidRDefault="00065D23" w:rsidP="00065D23">
      <w:pPr>
        <w:spacing w:before="120" w:after="120" w:line="240" w:lineRule="auto"/>
        <w:ind w:left="0" w:hanging="2"/>
        <w:rPr>
          <w:sz w:val="16"/>
          <w:szCs w:val="16"/>
        </w:rPr>
      </w:pPr>
      <w:r w:rsidRPr="008B1E00">
        <w:rPr>
          <w:sz w:val="20"/>
          <w:szCs w:val="20"/>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The job description will be reviewed on an annual basis. In addition, it may be amended at any time, after consultation with you.</w:t>
      </w:r>
      <w:r w:rsidRPr="008B1E00">
        <w:rPr>
          <w:sz w:val="16"/>
          <w:szCs w:val="16"/>
        </w:rPr>
        <w:t xml:space="preserve"> </w:t>
      </w:r>
    </w:p>
    <w:p w14:paraId="2C3C9447" w14:textId="77777777" w:rsidR="004A213B" w:rsidRPr="002F2049" w:rsidRDefault="004A213B" w:rsidP="006F6BF2">
      <w:pPr>
        <w:spacing w:before="240" w:after="240"/>
        <w:ind w:leftChars="0" w:left="0" w:firstLineChars="0" w:firstLine="0"/>
        <w:jc w:val="both"/>
        <w:rPr>
          <w:sz w:val="20"/>
          <w:szCs w:val="20"/>
        </w:rPr>
      </w:pPr>
    </w:p>
    <w:p w14:paraId="7842D04C" w14:textId="77777777" w:rsidR="00065D23" w:rsidRDefault="00065D23">
      <w:pPr>
        <w:suppressAutoHyphens w:val="0"/>
        <w:spacing w:line="240" w:lineRule="auto"/>
        <w:ind w:leftChars="0" w:left="0" w:firstLineChars="0" w:firstLine="0"/>
        <w:textDirection w:val="lrTb"/>
        <w:textAlignment w:val="auto"/>
        <w:outlineLvl w:val="9"/>
        <w:rPr>
          <w:b/>
          <w:bCs w:val="0"/>
          <w:color w:val="7030A0"/>
          <w:sz w:val="20"/>
          <w:szCs w:val="20"/>
        </w:rPr>
      </w:pPr>
      <w:bookmarkStart w:id="2" w:name="_heading=h.5idl11qmwzy" w:colFirst="0" w:colLast="0"/>
      <w:bookmarkStart w:id="3" w:name="_heading=h.nq5fyi4jy16" w:colFirst="0" w:colLast="0"/>
      <w:bookmarkEnd w:id="2"/>
      <w:bookmarkEnd w:id="3"/>
      <w:r>
        <w:rPr>
          <w:color w:val="7030A0"/>
          <w:sz w:val="20"/>
          <w:szCs w:val="20"/>
        </w:rPr>
        <w:br w:type="page"/>
      </w:r>
    </w:p>
    <w:p w14:paraId="3987A123" w14:textId="47C55460" w:rsidR="00F14F13" w:rsidRPr="002F2049" w:rsidRDefault="00B03037" w:rsidP="004A213B">
      <w:pPr>
        <w:pStyle w:val="Heading1"/>
        <w:keepNext w:val="0"/>
        <w:spacing w:before="480" w:after="120"/>
        <w:ind w:left="0" w:hanging="2"/>
        <w:rPr>
          <w:color w:val="7030A0"/>
          <w:sz w:val="20"/>
          <w:szCs w:val="20"/>
        </w:rPr>
      </w:pPr>
      <w:r w:rsidRPr="002F2049">
        <w:rPr>
          <w:color w:val="7030A0"/>
          <w:sz w:val="20"/>
          <w:szCs w:val="20"/>
        </w:rPr>
        <w:lastRenderedPageBreak/>
        <w:t>Person specification</w:t>
      </w:r>
    </w:p>
    <w:tbl>
      <w:tblPr>
        <w:tblStyle w:val="a2"/>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85"/>
        <w:gridCol w:w="6143"/>
        <w:gridCol w:w="1418"/>
      </w:tblGrid>
      <w:tr w:rsidR="004A213B" w:rsidRPr="002F2049" w14:paraId="0C663CB8" w14:textId="17F8AED6" w:rsidTr="00AE7AAC">
        <w:trPr>
          <w:trHeight w:val="405"/>
        </w:trPr>
        <w:tc>
          <w:tcPr>
            <w:tcW w:w="1785" w:type="dxa"/>
            <w:tcBorders>
              <w:top w:val="single" w:sz="8" w:space="0" w:color="F8F8F8"/>
              <w:left w:val="single" w:sz="8" w:space="0" w:color="F8F8F8"/>
              <w:bottom w:val="single" w:sz="8" w:space="0" w:color="F8F8F8"/>
              <w:right w:val="single" w:sz="12" w:space="0" w:color="F8F8F8"/>
            </w:tcBorders>
            <w:shd w:val="clear" w:color="auto" w:fill="1F497D" w:themeFill="text2"/>
            <w:tcMar>
              <w:top w:w="60" w:type="dxa"/>
              <w:left w:w="100" w:type="dxa"/>
              <w:bottom w:w="60" w:type="dxa"/>
              <w:right w:w="100" w:type="dxa"/>
            </w:tcMar>
            <w:vAlign w:val="center"/>
          </w:tcPr>
          <w:p w14:paraId="233D9F99" w14:textId="207C9EFA" w:rsidR="004A213B" w:rsidRPr="002F2049" w:rsidRDefault="004A213B" w:rsidP="004A213B">
            <w:pPr>
              <w:spacing w:before="240"/>
              <w:ind w:left="0" w:hanging="2"/>
              <w:jc w:val="center"/>
              <w:rPr>
                <w:color w:val="F8F8F8"/>
                <w:sz w:val="20"/>
                <w:szCs w:val="20"/>
              </w:rPr>
            </w:pPr>
            <w:bookmarkStart w:id="4" w:name="_heading=h.gio8ctthd63y" w:colFirst="0" w:colLast="0"/>
            <w:bookmarkEnd w:id="4"/>
            <w:r w:rsidRPr="002F2049">
              <w:rPr>
                <w:b/>
                <w:color w:val="FFFFFF"/>
                <w:sz w:val="20"/>
                <w:szCs w:val="20"/>
              </w:rPr>
              <w:t>Criteria</w:t>
            </w:r>
          </w:p>
        </w:tc>
        <w:tc>
          <w:tcPr>
            <w:tcW w:w="6143" w:type="dxa"/>
            <w:tcBorders>
              <w:top w:val="single" w:sz="8" w:space="0" w:color="F8F8F8"/>
              <w:bottom w:val="single" w:sz="8" w:space="0" w:color="F8F8F8"/>
              <w:right w:val="single" w:sz="8" w:space="0" w:color="F8F8F8"/>
            </w:tcBorders>
            <w:shd w:val="clear" w:color="auto" w:fill="1F497D" w:themeFill="text2"/>
            <w:tcMar>
              <w:top w:w="60" w:type="dxa"/>
              <w:left w:w="100" w:type="dxa"/>
              <w:bottom w:w="60" w:type="dxa"/>
              <w:right w:w="100" w:type="dxa"/>
            </w:tcMar>
            <w:vAlign w:val="center"/>
          </w:tcPr>
          <w:p w14:paraId="0E2068EE" w14:textId="532E03BA" w:rsidR="004A213B" w:rsidRPr="002F2049" w:rsidRDefault="004A213B" w:rsidP="004A213B">
            <w:pPr>
              <w:spacing w:before="240"/>
              <w:ind w:left="0" w:hanging="2"/>
              <w:jc w:val="center"/>
              <w:rPr>
                <w:color w:val="F8F8F8"/>
                <w:sz w:val="20"/>
                <w:szCs w:val="20"/>
              </w:rPr>
            </w:pPr>
            <w:r w:rsidRPr="002F2049">
              <w:rPr>
                <w:b/>
                <w:color w:val="FFFFFF"/>
                <w:sz w:val="20"/>
                <w:szCs w:val="20"/>
              </w:rPr>
              <w:t>Qualities</w:t>
            </w:r>
          </w:p>
        </w:tc>
        <w:tc>
          <w:tcPr>
            <w:tcW w:w="1418" w:type="dxa"/>
            <w:tcBorders>
              <w:top w:val="single" w:sz="8" w:space="0" w:color="F8F8F8"/>
              <w:bottom w:val="single" w:sz="8" w:space="0" w:color="F8F8F8"/>
              <w:right w:val="single" w:sz="8" w:space="0" w:color="F8F8F8"/>
            </w:tcBorders>
            <w:shd w:val="clear" w:color="auto" w:fill="1F497D" w:themeFill="text2"/>
          </w:tcPr>
          <w:p w14:paraId="3A5804BC" w14:textId="2751EB3C" w:rsidR="004A213B" w:rsidRPr="002F2049" w:rsidRDefault="004A213B" w:rsidP="004A213B">
            <w:pPr>
              <w:spacing w:before="240"/>
              <w:ind w:left="0" w:hanging="2"/>
              <w:jc w:val="center"/>
              <w:rPr>
                <w:color w:val="F8F8F8"/>
                <w:sz w:val="20"/>
                <w:szCs w:val="20"/>
              </w:rPr>
            </w:pPr>
            <w:r w:rsidRPr="002F2049">
              <w:rPr>
                <w:b/>
                <w:color w:val="FFFFFF"/>
                <w:sz w:val="20"/>
                <w:szCs w:val="20"/>
              </w:rPr>
              <w:t>MOA</w:t>
            </w:r>
          </w:p>
        </w:tc>
      </w:tr>
      <w:tr w:rsidR="00B03037" w:rsidRPr="002F2049" w14:paraId="6DFC97CF" w14:textId="5DBA7497" w:rsidTr="00AE7AAC">
        <w:trPr>
          <w:trHeight w:val="1695"/>
        </w:trPr>
        <w:tc>
          <w:tcPr>
            <w:tcW w:w="1785" w:type="dxa"/>
            <w:tcBorders>
              <w:left w:val="single" w:sz="8" w:space="0" w:color="B9B9B9"/>
              <w:bottom w:val="single" w:sz="8" w:space="0" w:color="B9B9B9"/>
              <w:right w:val="single" w:sz="8" w:space="0" w:color="B9B9B9"/>
            </w:tcBorders>
            <w:tcMar>
              <w:top w:w="60" w:type="dxa"/>
              <w:left w:w="100" w:type="dxa"/>
              <w:bottom w:w="60" w:type="dxa"/>
              <w:right w:w="100" w:type="dxa"/>
            </w:tcMar>
          </w:tcPr>
          <w:p w14:paraId="4934128B" w14:textId="77777777" w:rsidR="00B03037" w:rsidRPr="002F2049" w:rsidRDefault="00B03037" w:rsidP="00B03037">
            <w:pPr>
              <w:spacing w:after="120" w:line="240" w:lineRule="auto"/>
              <w:ind w:left="0" w:hanging="2"/>
              <w:rPr>
                <w:b/>
                <w:bCs w:val="0"/>
                <w:sz w:val="20"/>
                <w:szCs w:val="20"/>
                <w:lang w:eastAsia="en-GB"/>
              </w:rPr>
            </w:pPr>
            <w:r w:rsidRPr="002F2049">
              <w:rPr>
                <w:b/>
                <w:bCs w:val="0"/>
                <w:sz w:val="20"/>
                <w:szCs w:val="20"/>
                <w:lang w:eastAsia="en-GB"/>
              </w:rPr>
              <w:t xml:space="preserve">Qualifications </w:t>
            </w:r>
            <w:r w:rsidRPr="002F2049">
              <w:rPr>
                <w:b/>
                <w:bCs w:val="0"/>
                <w:sz w:val="20"/>
                <w:szCs w:val="20"/>
                <w:lang w:eastAsia="en-GB"/>
              </w:rPr>
              <w:br/>
              <w:t>and training</w:t>
            </w:r>
          </w:p>
        </w:tc>
        <w:tc>
          <w:tcPr>
            <w:tcW w:w="6143" w:type="dxa"/>
            <w:tcBorders>
              <w:bottom w:val="single" w:sz="8" w:space="0" w:color="B9B9B9"/>
              <w:right w:val="single" w:sz="8" w:space="0" w:color="B9B9B9"/>
            </w:tcBorders>
            <w:tcMar>
              <w:top w:w="60" w:type="dxa"/>
              <w:left w:w="100" w:type="dxa"/>
              <w:bottom w:w="60" w:type="dxa"/>
              <w:right w:w="100" w:type="dxa"/>
            </w:tcMar>
          </w:tcPr>
          <w:p w14:paraId="0B59B1C8" w14:textId="43AEC416" w:rsidR="00AE7AAC" w:rsidRPr="00AE7AAC" w:rsidRDefault="00AE7AAC" w:rsidP="00AE7AAC">
            <w:pPr>
              <w:pStyle w:val="ListParagraph"/>
              <w:numPr>
                <w:ilvl w:val="0"/>
                <w:numId w:val="15"/>
              </w:numPr>
              <w:ind w:leftChars="0" w:firstLineChars="0"/>
              <w:rPr>
                <w:sz w:val="20"/>
                <w:szCs w:val="20"/>
              </w:rPr>
            </w:pPr>
            <w:r w:rsidRPr="00AE7AAC">
              <w:rPr>
                <w:sz w:val="20"/>
                <w:szCs w:val="20"/>
              </w:rPr>
              <w:t>A minimum of 2 years’ experience of working with children in the role of HLTA</w:t>
            </w:r>
          </w:p>
          <w:p w14:paraId="3E3FFD5C" w14:textId="77777777" w:rsidR="00AE7AAC" w:rsidRPr="00AE7AAC" w:rsidRDefault="00AE7AAC" w:rsidP="00B03037">
            <w:pPr>
              <w:ind w:left="0" w:hanging="2"/>
              <w:rPr>
                <w:sz w:val="20"/>
                <w:szCs w:val="20"/>
              </w:rPr>
            </w:pPr>
          </w:p>
          <w:p w14:paraId="6DB84512" w14:textId="1F689CF2" w:rsidR="00B03037" w:rsidRPr="00AE7AAC" w:rsidRDefault="00B03037" w:rsidP="00AE7AAC">
            <w:pPr>
              <w:pStyle w:val="ListParagraph"/>
              <w:numPr>
                <w:ilvl w:val="0"/>
                <w:numId w:val="15"/>
              </w:numPr>
              <w:ind w:leftChars="0" w:firstLineChars="0"/>
              <w:rPr>
                <w:sz w:val="20"/>
                <w:szCs w:val="20"/>
              </w:rPr>
            </w:pPr>
            <w:r w:rsidRPr="00AE7AAC">
              <w:rPr>
                <w:sz w:val="20"/>
                <w:szCs w:val="20"/>
              </w:rPr>
              <w:t>GCSE</w:t>
            </w:r>
            <w:r w:rsidR="005F5F13" w:rsidRPr="00AE7AAC">
              <w:rPr>
                <w:sz w:val="20"/>
                <w:szCs w:val="20"/>
              </w:rPr>
              <w:t xml:space="preserve"> grades 9-4</w:t>
            </w:r>
            <w:r w:rsidRPr="00AE7AAC">
              <w:rPr>
                <w:sz w:val="20"/>
                <w:szCs w:val="20"/>
              </w:rPr>
              <w:t xml:space="preserve"> including</w:t>
            </w:r>
            <w:r w:rsidR="005F5F13" w:rsidRPr="00AE7AAC">
              <w:rPr>
                <w:sz w:val="20"/>
                <w:szCs w:val="20"/>
              </w:rPr>
              <w:t xml:space="preserve"> </w:t>
            </w:r>
            <w:r w:rsidRPr="00AE7AAC">
              <w:rPr>
                <w:sz w:val="20"/>
                <w:szCs w:val="20"/>
              </w:rPr>
              <w:t>in English and maths</w:t>
            </w:r>
          </w:p>
          <w:p w14:paraId="1BD78F37" w14:textId="77777777" w:rsidR="00B03037" w:rsidRPr="00AE7AAC" w:rsidRDefault="00B03037" w:rsidP="00B03037">
            <w:pPr>
              <w:ind w:left="0" w:hanging="2"/>
              <w:rPr>
                <w:sz w:val="20"/>
                <w:szCs w:val="20"/>
              </w:rPr>
            </w:pPr>
          </w:p>
          <w:p w14:paraId="10BD007A" w14:textId="77777777" w:rsidR="00AE7AAC" w:rsidRDefault="00B03037" w:rsidP="00AE7AAC">
            <w:pPr>
              <w:pStyle w:val="ListParagraph"/>
              <w:numPr>
                <w:ilvl w:val="0"/>
                <w:numId w:val="15"/>
              </w:numPr>
              <w:ind w:leftChars="0" w:firstLineChars="0"/>
              <w:rPr>
                <w:sz w:val="20"/>
                <w:szCs w:val="20"/>
              </w:rPr>
            </w:pPr>
            <w:r w:rsidRPr="00AE7AAC">
              <w:rPr>
                <w:sz w:val="20"/>
                <w:szCs w:val="20"/>
              </w:rPr>
              <w:t>HLTA</w:t>
            </w:r>
            <w:r w:rsidR="005F5F13" w:rsidRPr="00AE7AAC">
              <w:rPr>
                <w:sz w:val="20"/>
                <w:szCs w:val="20"/>
              </w:rPr>
              <w:t xml:space="preserve"> Level 4 qualification is</w:t>
            </w:r>
            <w:r w:rsidRPr="00AE7AAC">
              <w:rPr>
                <w:sz w:val="20"/>
                <w:szCs w:val="20"/>
              </w:rPr>
              <w:t xml:space="preserve"> essential</w:t>
            </w:r>
          </w:p>
          <w:p w14:paraId="3DC80E14" w14:textId="77777777" w:rsidR="00AE7AAC" w:rsidRPr="00AE7AAC" w:rsidRDefault="00AE7AAC" w:rsidP="00AE7AAC">
            <w:pPr>
              <w:pStyle w:val="ListParagraph"/>
              <w:ind w:left="0" w:hanging="2"/>
              <w:rPr>
                <w:sz w:val="20"/>
                <w:szCs w:val="20"/>
              </w:rPr>
            </w:pPr>
          </w:p>
          <w:p w14:paraId="513EB6EE" w14:textId="2A260C92" w:rsidR="00AE7AAC" w:rsidRPr="00AE7AAC" w:rsidRDefault="00AE7AAC" w:rsidP="00AE7AAC">
            <w:pPr>
              <w:pStyle w:val="ListParagraph"/>
              <w:numPr>
                <w:ilvl w:val="0"/>
                <w:numId w:val="15"/>
              </w:numPr>
              <w:ind w:leftChars="0" w:firstLineChars="0"/>
              <w:rPr>
                <w:sz w:val="20"/>
                <w:szCs w:val="20"/>
              </w:rPr>
            </w:pPr>
            <w:r w:rsidRPr="00AE7AAC">
              <w:rPr>
                <w:sz w:val="20"/>
                <w:szCs w:val="20"/>
              </w:rPr>
              <w:t>First Aid Training - Desirable</w:t>
            </w:r>
          </w:p>
        </w:tc>
        <w:tc>
          <w:tcPr>
            <w:tcW w:w="1418" w:type="dxa"/>
            <w:tcBorders>
              <w:bottom w:val="single" w:sz="8" w:space="0" w:color="B9B9B9"/>
              <w:right w:val="single" w:sz="8" w:space="0" w:color="B9B9B9"/>
            </w:tcBorders>
          </w:tcPr>
          <w:p w14:paraId="66C74176" w14:textId="77777777" w:rsidR="00B03037" w:rsidRPr="002F2049" w:rsidRDefault="00B03037" w:rsidP="00B03037">
            <w:pPr>
              <w:spacing w:before="120" w:after="120" w:line="240" w:lineRule="auto"/>
              <w:ind w:left="0" w:hanging="2"/>
              <w:rPr>
                <w:sz w:val="20"/>
                <w:szCs w:val="20"/>
              </w:rPr>
            </w:pPr>
            <w:r w:rsidRPr="002F2049">
              <w:rPr>
                <w:sz w:val="20"/>
                <w:szCs w:val="20"/>
              </w:rPr>
              <w:t>A.F./C &amp; I</w:t>
            </w:r>
          </w:p>
          <w:p w14:paraId="5517ABF5" w14:textId="77777777" w:rsidR="00B03037" w:rsidRPr="002F2049" w:rsidRDefault="00B03037" w:rsidP="00B03037">
            <w:pPr>
              <w:spacing w:before="240" w:after="240"/>
              <w:ind w:left="0" w:hanging="2"/>
              <w:jc w:val="both"/>
              <w:rPr>
                <w:sz w:val="20"/>
                <w:szCs w:val="20"/>
              </w:rPr>
            </w:pPr>
          </w:p>
        </w:tc>
      </w:tr>
      <w:tr w:rsidR="00B03037" w:rsidRPr="002F2049" w14:paraId="24D30C72" w14:textId="082CAD73" w:rsidTr="00AE7AAC">
        <w:trPr>
          <w:trHeight w:val="2355"/>
        </w:trPr>
        <w:tc>
          <w:tcPr>
            <w:tcW w:w="1785" w:type="dxa"/>
            <w:tcBorders>
              <w:left w:val="single" w:sz="8" w:space="0" w:color="B9B9B9"/>
              <w:bottom w:val="single" w:sz="8" w:space="0" w:color="B9B9B9"/>
              <w:right w:val="single" w:sz="8" w:space="0" w:color="B9B9B9"/>
            </w:tcBorders>
            <w:tcMar>
              <w:top w:w="60" w:type="dxa"/>
              <w:left w:w="100" w:type="dxa"/>
              <w:bottom w:w="60" w:type="dxa"/>
              <w:right w:w="100" w:type="dxa"/>
            </w:tcMar>
          </w:tcPr>
          <w:p w14:paraId="0E58C7C1" w14:textId="4B274801" w:rsidR="00B03037" w:rsidRPr="002F2049" w:rsidRDefault="005F5F13" w:rsidP="00B03037">
            <w:pPr>
              <w:spacing w:after="120" w:line="240" w:lineRule="auto"/>
              <w:ind w:left="0" w:hanging="2"/>
              <w:rPr>
                <w:b/>
                <w:bCs w:val="0"/>
                <w:sz w:val="20"/>
                <w:szCs w:val="20"/>
                <w:lang w:eastAsia="en-GB"/>
              </w:rPr>
            </w:pPr>
            <w:r>
              <w:rPr>
                <w:b/>
                <w:bCs w:val="0"/>
                <w:sz w:val="20"/>
                <w:szCs w:val="20"/>
                <w:lang w:eastAsia="en-GB"/>
              </w:rPr>
              <w:t xml:space="preserve">Skills/ Knowledge/ </w:t>
            </w:r>
            <w:r w:rsidR="00B03037" w:rsidRPr="002F2049">
              <w:rPr>
                <w:b/>
                <w:bCs w:val="0"/>
                <w:sz w:val="20"/>
                <w:szCs w:val="20"/>
                <w:lang w:eastAsia="en-GB"/>
              </w:rPr>
              <w:t>Experience</w:t>
            </w:r>
          </w:p>
        </w:tc>
        <w:tc>
          <w:tcPr>
            <w:tcW w:w="6143" w:type="dxa"/>
            <w:tcBorders>
              <w:bottom w:val="single" w:sz="8" w:space="0" w:color="B9B9B9"/>
              <w:right w:val="single" w:sz="8" w:space="0" w:color="B9B9B9"/>
            </w:tcBorders>
            <w:tcMar>
              <w:top w:w="60" w:type="dxa"/>
              <w:left w:w="100" w:type="dxa"/>
              <w:bottom w:w="60" w:type="dxa"/>
              <w:right w:w="100" w:type="dxa"/>
            </w:tcMar>
          </w:tcPr>
          <w:p w14:paraId="7EF3EBC9" w14:textId="02A6460E" w:rsidR="00B03037" w:rsidRPr="00AE7AAC" w:rsidRDefault="00B03037" w:rsidP="00AE7AAC">
            <w:pPr>
              <w:pStyle w:val="NoSpacing"/>
              <w:numPr>
                <w:ilvl w:val="0"/>
                <w:numId w:val="14"/>
              </w:numPr>
              <w:ind w:leftChars="0" w:firstLineChars="0"/>
              <w:rPr>
                <w:sz w:val="20"/>
                <w:szCs w:val="20"/>
              </w:rPr>
            </w:pPr>
            <w:r w:rsidRPr="00AE7AAC">
              <w:rPr>
                <w:sz w:val="20"/>
                <w:szCs w:val="20"/>
              </w:rPr>
              <w:t>Experience working in a school environment or other educational setting</w:t>
            </w:r>
          </w:p>
          <w:p w14:paraId="6EA97275" w14:textId="6E123B9B" w:rsidR="00B03037" w:rsidRPr="00AE7AAC" w:rsidRDefault="00B03037" w:rsidP="00AE7AAC">
            <w:pPr>
              <w:pStyle w:val="NoSpacing"/>
              <w:numPr>
                <w:ilvl w:val="0"/>
                <w:numId w:val="14"/>
              </w:numPr>
              <w:ind w:leftChars="0" w:firstLineChars="0"/>
              <w:rPr>
                <w:sz w:val="20"/>
                <w:szCs w:val="20"/>
              </w:rPr>
            </w:pPr>
            <w:r w:rsidRPr="00AE7AAC">
              <w:rPr>
                <w:sz w:val="20"/>
                <w:szCs w:val="20"/>
              </w:rPr>
              <w:t>Experience working</w:t>
            </w:r>
            <w:r w:rsidR="005F5F13" w:rsidRPr="00AE7AAC">
              <w:rPr>
                <w:sz w:val="20"/>
                <w:szCs w:val="20"/>
              </w:rPr>
              <w:t xml:space="preserve"> and understanding the needs of children </w:t>
            </w:r>
            <w:r w:rsidRPr="00AE7AAC">
              <w:rPr>
                <w:sz w:val="20"/>
                <w:szCs w:val="20"/>
              </w:rPr>
              <w:t>with ASC/SEMH needs</w:t>
            </w:r>
            <w:r w:rsidR="005F5F13" w:rsidRPr="00AE7AAC">
              <w:rPr>
                <w:sz w:val="20"/>
                <w:szCs w:val="20"/>
              </w:rPr>
              <w:t xml:space="preserve"> and supporting students in accessing the curriculum in accordance with the SEND Code of Practice.</w:t>
            </w:r>
          </w:p>
          <w:p w14:paraId="7598D6D4" w14:textId="41EAEF5F" w:rsidR="00B03037" w:rsidRPr="00AE7AAC" w:rsidRDefault="00B03037" w:rsidP="00AE7AAC">
            <w:pPr>
              <w:pStyle w:val="NoSpacing"/>
              <w:numPr>
                <w:ilvl w:val="0"/>
                <w:numId w:val="14"/>
              </w:numPr>
              <w:ind w:leftChars="0" w:firstLineChars="0"/>
              <w:rPr>
                <w:sz w:val="20"/>
                <w:szCs w:val="20"/>
              </w:rPr>
            </w:pPr>
            <w:r w:rsidRPr="00AE7AAC">
              <w:rPr>
                <w:sz w:val="20"/>
                <w:szCs w:val="20"/>
              </w:rPr>
              <w:t>Experience planning</w:t>
            </w:r>
            <w:r w:rsidR="005F5F13" w:rsidRPr="00AE7AAC">
              <w:rPr>
                <w:sz w:val="20"/>
                <w:szCs w:val="20"/>
              </w:rPr>
              <w:t xml:space="preserve"> and leading teaching and learning activities including adapting and differentiating learning activities</w:t>
            </w:r>
          </w:p>
          <w:p w14:paraId="7E5A50A6" w14:textId="248961EF" w:rsidR="005F5F13" w:rsidRPr="00AE7AAC" w:rsidRDefault="005F5F13" w:rsidP="00AE7AAC">
            <w:pPr>
              <w:pStyle w:val="NoSpacing"/>
              <w:numPr>
                <w:ilvl w:val="0"/>
                <w:numId w:val="14"/>
              </w:numPr>
              <w:ind w:leftChars="0" w:firstLineChars="0"/>
              <w:rPr>
                <w:sz w:val="20"/>
                <w:szCs w:val="20"/>
              </w:rPr>
            </w:pPr>
            <w:r w:rsidRPr="00AE7AAC">
              <w:rPr>
                <w:sz w:val="20"/>
                <w:szCs w:val="20"/>
              </w:rPr>
              <w:t>Subject and curriculum knowledge relevant to the role and ability to apply this effectively in supporting teachers and students</w:t>
            </w:r>
          </w:p>
          <w:p w14:paraId="5401CD22" w14:textId="77777777" w:rsidR="00B03037" w:rsidRPr="00AE7AAC" w:rsidRDefault="005F5F13" w:rsidP="00AE7AAC">
            <w:pPr>
              <w:pStyle w:val="NoSpacing"/>
              <w:numPr>
                <w:ilvl w:val="0"/>
                <w:numId w:val="14"/>
              </w:numPr>
              <w:ind w:leftChars="0" w:firstLineChars="0"/>
              <w:rPr>
                <w:sz w:val="20"/>
                <w:szCs w:val="20"/>
              </w:rPr>
            </w:pPr>
            <w:r w:rsidRPr="00AE7AAC">
              <w:rPr>
                <w:sz w:val="20"/>
                <w:szCs w:val="20"/>
              </w:rPr>
              <w:t>Experience and understanding of statutory and non-statutory frameworks for the school curriculum related to the age and ability ranges of the learners</w:t>
            </w:r>
          </w:p>
          <w:p w14:paraId="01CC5D1A" w14:textId="77777777" w:rsidR="005F5F13" w:rsidRPr="00AE7AAC" w:rsidRDefault="005F5F13" w:rsidP="00AE7AAC">
            <w:pPr>
              <w:pStyle w:val="NoSpacing"/>
              <w:numPr>
                <w:ilvl w:val="0"/>
                <w:numId w:val="14"/>
              </w:numPr>
              <w:ind w:leftChars="0" w:firstLineChars="0"/>
              <w:rPr>
                <w:sz w:val="20"/>
                <w:szCs w:val="20"/>
              </w:rPr>
            </w:pPr>
            <w:r w:rsidRPr="00AE7AAC">
              <w:rPr>
                <w:sz w:val="20"/>
                <w:szCs w:val="20"/>
              </w:rPr>
              <w:t>Excellent organisation, numeracy and literacy skills.</w:t>
            </w:r>
          </w:p>
          <w:p w14:paraId="4A5B1F78" w14:textId="70D9C49C" w:rsidR="005F5F13" w:rsidRPr="00AE7AAC" w:rsidRDefault="005F5F13" w:rsidP="00AE7AAC">
            <w:pPr>
              <w:pStyle w:val="NoSpacing"/>
              <w:numPr>
                <w:ilvl w:val="0"/>
                <w:numId w:val="14"/>
              </w:numPr>
              <w:ind w:leftChars="0" w:firstLineChars="0"/>
              <w:rPr>
                <w:sz w:val="20"/>
                <w:szCs w:val="20"/>
              </w:rPr>
            </w:pPr>
            <w:r w:rsidRPr="00AE7AAC">
              <w:rPr>
                <w:sz w:val="20"/>
                <w:szCs w:val="20"/>
              </w:rPr>
              <w:t>Ability to build</w:t>
            </w:r>
            <w:r w:rsidRPr="00AE7AAC">
              <w:rPr>
                <w:sz w:val="20"/>
                <w:szCs w:val="20"/>
              </w:rPr>
              <w:t xml:space="preserve"> positive and</w:t>
            </w:r>
            <w:r w:rsidRPr="00AE7AAC">
              <w:rPr>
                <w:sz w:val="20"/>
                <w:szCs w:val="20"/>
              </w:rPr>
              <w:t xml:space="preserve"> effective working relationships with students and adults</w:t>
            </w:r>
          </w:p>
        </w:tc>
        <w:tc>
          <w:tcPr>
            <w:tcW w:w="1418" w:type="dxa"/>
            <w:tcBorders>
              <w:bottom w:val="single" w:sz="8" w:space="0" w:color="B9B9B9"/>
              <w:right w:val="single" w:sz="8" w:space="0" w:color="B9B9B9"/>
            </w:tcBorders>
          </w:tcPr>
          <w:p w14:paraId="052742EF" w14:textId="1E192703" w:rsidR="00B03037" w:rsidRPr="002F2049" w:rsidRDefault="00B03037" w:rsidP="00B03037">
            <w:pPr>
              <w:spacing w:before="120" w:after="120" w:line="240" w:lineRule="auto"/>
              <w:ind w:left="0" w:hanging="2"/>
              <w:rPr>
                <w:sz w:val="20"/>
                <w:szCs w:val="20"/>
              </w:rPr>
            </w:pPr>
            <w:r w:rsidRPr="002F2049">
              <w:rPr>
                <w:sz w:val="20"/>
                <w:szCs w:val="20"/>
              </w:rPr>
              <w:t>A.F/I &amp; T</w:t>
            </w:r>
          </w:p>
          <w:p w14:paraId="3506C748" w14:textId="77777777" w:rsidR="00B03037" w:rsidRPr="002F2049" w:rsidRDefault="00B03037" w:rsidP="00B03037">
            <w:pPr>
              <w:spacing w:before="240" w:after="240"/>
              <w:ind w:left="0" w:hanging="2"/>
              <w:jc w:val="both"/>
              <w:rPr>
                <w:rFonts w:eastAsia="Times New Roman"/>
                <w:sz w:val="20"/>
                <w:szCs w:val="20"/>
              </w:rPr>
            </w:pPr>
          </w:p>
        </w:tc>
      </w:tr>
      <w:tr w:rsidR="00B03037" w:rsidRPr="002F2049" w14:paraId="67892E71" w14:textId="1A74DA3C" w:rsidTr="00AE7AAC">
        <w:trPr>
          <w:trHeight w:val="3232"/>
        </w:trPr>
        <w:tc>
          <w:tcPr>
            <w:tcW w:w="1785" w:type="dxa"/>
            <w:tcBorders>
              <w:left w:val="single" w:sz="8" w:space="0" w:color="B9B9B9"/>
              <w:bottom w:val="single" w:sz="8" w:space="0" w:color="B9B9B9"/>
              <w:right w:val="single" w:sz="8" w:space="0" w:color="B9B9B9"/>
            </w:tcBorders>
            <w:tcMar>
              <w:top w:w="120" w:type="dxa"/>
              <w:left w:w="100" w:type="dxa"/>
              <w:bottom w:w="120" w:type="dxa"/>
              <w:right w:w="100" w:type="dxa"/>
            </w:tcMar>
          </w:tcPr>
          <w:p w14:paraId="02095E76" w14:textId="77777777" w:rsidR="00B03037" w:rsidRPr="00AE7AAC" w:rsidRDefault="00B03037" w:rsidP="00B03037">
            <w:pPr>
              <w:spacing w:after="60"/>
              <w:ind w:left="0" w:hanging="2"/>
              <w:jc w:val="both"/>
              <w:rPr>
                <w:b/>
                <w:sz w:val="20"/>
                <w:szCs w:val="20"/>
              </w:rPr>
            </w:pPr>
            <w:r w:rsidRPr="00AE7AAC">
              <w:rPr>
                <w:b/>
                <w:sz w:val="20"/>
                <w:szCs w:val="20"/>
              </w:rPr>
              <w:t>Personal qualities</w:t>
            </w:r>
          </w:p>
        </w:tc>
        <w:tc>
          <w:tcPr>
            <w:tcW w:w="6143" w:type="dxa"/>
            <w:tcBorders>
              <w:bottom w:val="single" w:sz="8" w:space="0" w:color="B9B9B9"/>
              <w:right w:val="single" w:sz="8" w:space="0" w:color="B9B9B9"/>
            </w:tcBorders>
            <w:tcMar>
              <w:top w:w="120" w:type="dxa"/>
              <w:left w:w="100" w:type="dxa"/>
              <w:bottom w:w="120" w:type="dxa"/>
              <w:right w:w="100" w:type="dxa"/>
            </w:tcMar>
          </w:tcPr>
          <w:p w14:paraId="4520AB42" w14:textId="22FC82CD" w:rsidR="00B03037" w:rsidRPr="00AE7AAC" w:rsidRDefault="00B03037" w:rsidP="00AE7AAC">
            <w:pPr>
              <w:pStyle w:val="NoSpacing"/>
              <w:numPr>
                <w:ilvl w:val="0"/>
                <w:numId w:val="13"/>
              </w:numPr>
              <w:ind w:leftChars="0" w:firstLineChars="0"/>
              <w:rPr>
                <w:sz w:val="20"/>
                <w:szCs w:val="20"/>
              </w:rPr>
            </w:pPr>
            <w:r w:rsidRPr="00AE7AAC">
              <w:rPr>
                <w:sz w:val="20"/>
                <w:szCs w:val="20"/>
              </w:rPr>
              <w:t xml:space="preserve">A commitment to getting the best outcomes for all </w:t>
            </w:r>
            <w:r w:rsidR="00065D23" w:rsidRPr="00AE7AAC">
              <w:rPr>
                <w:sz w:val="20"/>
                <w:szCs w:val="20"/>
              </w:rPr>
              <w:t>student</w:t>
            </w:r>
            <w:r w:rsidRPr="00AE7AAC">
              <w:rPr>
                <w:sz w:val="20"/>
                <w:szCs w:val="20"/>
              </w:rPr>
              <w:t>s, and promoting the ethos and values of the school</w:t>
            </w:r>
          </w:p>
          <w:p w14:paraId="1156DE78" w14:textId="5B83BF72" w:rsidR="00B03037" w:rsidRPr="00AE7AAC" w:rsidRDefault="00B03037" w:rsidP="00AE7AAC">
            <w:pPr>
              <w:pStyle w:val="NoSpacing"/>
              <w:numPr>
                <w:ilvl w:val="0"/>
                <w:numId w:val="13"/>
              </w:numPr>
              <w:ind w:leftChars="0" w:firstLineChars="0"/>
              <w:rPr>
                <w:sz w:val="20"/>
                <w:szCs w:val="20"/>
              </w:rPr>
            </w:pPr>
            <w:r w:rsidRPr="00AE7AAC">
              <w:rPr>
                <w:sz w:val="20"/>
                <w:szCs w:val="20"/>
              </w:rPr>
              <w:t>Commitment to maintaining confidentiality at all times</w:t>
            </w:r>
          </w:p>
          <w:p w14:paraId="4CA14CC1" w14:textId="7DEEA836" w:rsidR="00B03037" w:rsidRPr="00AE7AAC" w:rsidRDefault="00B03037" w:rsidP="00AE7AAC">
            <w:pPr>
              <w:pStyle w:val="NoSpacing"/>
              <w:numPr>
                <w:ilvl w:val="0"/>
                <w:numId w:val="13"/>
              </w:numPr>
              <w:ind w:leftChars="0" w:firstLineChars="0"/>
              <w:rPr>
                <w:sz w:val="20"/>
                <w:szCs w:val="20"/>
              </w:rPr>
            </w:pPr>
            <w:r w:rsidRPr="00AE7AAC">
              <w:rPr>
                <w:sz w:val="20"/>
                <w:szCs w:val="20"/>
              </w:rPr>
              <w:t xml:space="preserve">Commitment to safeguarding </w:t>
            </w:r>
            <w:r w:rsidR="00E900E7" w:rsidRPr="00AE7AAC">
              <w:rPr>
                <w:sz w:val="20"/>
                <w:szCs w:val="20"/>
              </w:rPr>
              <w:t>student’s</w:t>
            </w:r>
            <w:r w:rsidRPr="00AE7AAC">
              <w:rPr>
                <w:sz w:val="20"/>
                <w:szCs w:val="20"/>
              </w:rPr>
              <w:t xml:space="preserve"> wellbeing and equality</w:t>
            </w:r>
          </w:p>
          <w:p w14:paraId="760C128E" w14:textId="66198397" w:rsidR="00B03037" w:rsidRPr="00AE7AAC" w:rsidRDefault="00B03037" w:rsidP="00AE7AAC">
            <w:pPr>
              <w:pStyle w:val="NoSpacing"/>
              <w:numPr>
                <w:ilvl w:val="0"/>
                <w:numId w:val="13"/>
              </w:numPr>
              <w:ind w:leftChars="0" w:firstLineChars="0"/>
              <w:rPr>
                <w:sz w:val="20"/>
                <w:szCs w:val="20"/>
              </w:rPr>
            </w:pPr>
            <w:r w:rsidRPr="00AE7AAC">
              <w:rPr>
                <w:sz w:val="20"/>
                <w:szCs w:val="20"/>
              </w:rPr>
              <w:t>A warmth and sensitivity in relationships with both children and adults</w:t>
            </w:r>
          </w:p>
          <w:p w14:paraId="630A5390" w14:textId="1C56E20F" w:rsidR="00B03037" w:rsidRPr="00AE7AAC" w:rsidRDefault="00B03037" w:rsidP="00AE7AAC">
            <w:pPr>
              <w:pStyle w:val="NoSpacing"/>
              <w:numPr>
                <w:ilvl w:val="0"/>
                <w:numId w:val="13"/>
              </w:numPr>
              <w:ind w:leftChars="0" w:firstLineChars="0"/>
              <w:rPr>
                <w:sz w:val="20"/>
                <w:szCs w:val="20"/>
              </w:rPr>
            </w:pPr>
            <w:r w:rsidRPr="00AE7AAC">
              <w:rPr>
                <w:sz w:val="20"/>
                <w:szCs w:val="20"/>
              </w:rPr>
              <w:t>Resilient, positive, forward looking and enthusiastic about making a difference</w:t>
            </w:r>
          </w:p>
          <w:p w14:paraId="22117DD8" w14:textId="77777777" w:rsidR="00B03037" w:rsidRPr="00AE7AAC" w:rsidRDefault="00B03037" w:rsidP="00AE7AAC">
            <w:pPr>
              <w:pStyle w:val="NoSpacing"/>
              <w:numPr>
                <w:ilvl w:val="0"/>
                <w:numId w:val="13"/>
              </w:numPr>
              <w:ind w:leftChars="0" w:firstLineChars="0"/>
              <w:rPr>
                <w:sz w:val="20"/>
                <w:szCs w:val="20"/>
              </w:rPr>
            </w:pPr>
            <w:r w:rsidRPr="00AE7AAC">
              <w:rPr>
                <w:sz w:val="20"/>
                <w:szCs w:val="20"/>
              </w:rPr>
              <w:t>Capacity to inspire, motivate and challenge children and young people</w:t>
            </w:r>
          </w:p>
          <w:p w14:paraId="1E34B825" w14:textId="56771188" w:rsidR="00B03037" w:rsidRPr="00AE7AAC" w:rsidRDefault="00B03037" w:rsidP="00AE7AAC">
            <w:pPr>
              <w:pStyle w:val="NoSpacing"/>
              <w:numPr>
                <w:ilvl w:val="0"/>
                <w:numId w:val="13"/>
              </w:numPr>
              <w:ind w:leftChars="0" w:firstLineChars="0"/>
            </w:pPr>
            <w:r w:rsidRPr="00AE7AAC">
              <w:rPr>
                <w:sz w:val="20"/>
                <w:szCs w:val="20"/>
              </w:rPr>
              <w:t>A flexible approach</w:t>
            </w:r>
          </w:p>
        </w:tc>
        <w:tc>
          <w:tcPr>
            <w:tcW w:w="1418" w:type="dxa"/>
            <w:tcBorders>
              <w:bottom w:val="single" w:sz="8" w:space="0" w:color="B9B9B9"/>
              <w:right w:val="single" w:sz="8" w:space="0" w:color="B9B9B9"/>
            </w:tcBorders>
          </w:tcPr>
          <w:p w14:paraId="0FE502F8" w14:textId="1CFAD165" w:rsidR="00B03037" w:rsidRPr="002F2049" w:rsidRDefault="00B03037" w:rsidP="00AE7AAC">
            <w:pPr>
              <w:spacing w:before="120" w:after="120" w:line="240" w:lineRule="auto"/>
              <w:ind w:left="0" w:hanging="2"/>
              <w:rPr>
                <w:rFonts w:eastAsia="Times New Roman"/>
                <w:sz w:val="20"/>
                <w:szCs w:val="20"/>
              </w:rPr>
            </w:pPr>
            <w:r w:rsidRPr="002F2049">
              <w:rPr>
                <w:sz w:val="20"/>
                <w:szCs w:val="20"/>
              </w:rPr>
              <w:t>A.F &amp; I</w:t>
            </w:r>
          </w:p>
        </w:tc>
      </w:tr>
    </w:tbl>
    <w:p w14:paraId="14C79E70" w14:textId="77777777" w:rsidR="00F14F13" w:rsidRDefault="00B03037">
      <w:pPr>
        <w:spacing w:before="240" w:after="240"/>
        <w:ind w:left="0" w:hanging="2"/>
        <w:jc w:val="both"/>
        <w:rPr>
          <w:sz w:val="20"/>
          <w:szCs w:val="20"/>
        </w:rPr>
      </w:pPr>
      <w:r w:rsidRPr="002F2049">
        <w:rPr>
          <w:sz w:val="20"/>
          <w:szCs w:val="20"/>
        </w:rPr>
        <w:t xml:space="preserve"> </w:t>
      </w:r>
    </w:p>
    <w:p w14:paraId="25448B76" w14:textId="77777777" w:rsidR="00AE7AAC" w:rsidRDefault="00AE7AAC">
      <w:pPr>
        <w:spacing w:before="240" w:after="240"/>
        <w:ind w:left="0" w:hanging="2"/>
        <w:jc w:val="both"/>
        <w:rPr>
          <w:sz w:val="20"/>
          <w:szCs w:val="20"/>
        </w:rPr>
      </w:pPr>
    </w:p>
    <w:p w14:paraId="0FBCFDFB" w14:textId="77777777" w:rsidR="00AE7AAC" w:rsidRDefault="00AE7AAC">
      <w:pPr>
        <w:spacing w:before="240" w:after="240"/>
        <w:ind w:left="0" w:hanging="2"/>
        <w:jc w:val="both"/>
        <w:rPr>
          <w:sz w:val="20"/>
          <w:szCs w:val="20"/>
        </w:rPr>
      </w:pPr>
    </w:p>
    <w:p w14:paraId="1B1107B4" w14:textId="77777777" w:rsidR="00AE7AAC" w:rsidRDefault="00AE7AAC">
      <w:pPr>
        <w:spacing w:before="240" w:after="240"/>
        <w:ind w:left="0" w:hanging="2"/>
        <w:jc w:val="both"/>
        <w:rPr>
          <w:sz w:val="20"/>
          <w:szCs w:val="20"/>
        </w:rPr>
      </w:pPr>
    </w:p>
    <w:p w14:paraId="552770AA" w14:textId="77777777" w:rsidR="00AE7AAC" w:rsidRDefault="00AE7AAC">
      <w:pPr>
        <w:spacing w:before="240" w:after="240"/>
        <w:ind w:left="0" w:hanging="2"/>
        <w:jc w:val="both"/>
        <w:rPr>
          <w:sz w:val="20"/>
          <w:szCs w:val="20"/>
        </w:rPr>
      </w:pPr>
    </w:p>
    <w:p w14:paraId="6BE1E0B1" w14:textId="77777777" w:rsidR="00AE7AAC" w:rsidRPr="002F2049" w:rsidRDefault="00AE7AAC">
      <w:pPr>
        <w:spacing w:before="240" w:after="240"/>
        <w:ind w:left="0" w:hanging="2"/>
        <w:jc w:val="both"/>
        <w:rPr>
          <w:sz w:val="20"/>
          <w:szCs w:val="20"/>
        </w:rPr>
      </w:pPr>
    </w:p>
    <w:p w14:paraId="695904CB" w14:textId="77777777" w:rsidR="00AE7AAC" w:rsidRDefault="00B03037" w:rsidP="00AE7AAC">
      <w:pPr>
        <w:ind w:left="0" w:hanging="2"/>
        <w:jc w:val="center"/>
        <w:rPr>
          <w:b/>
          <w:sz w:val="18"/>
          <w:szCs w:val="18"/>
        </w:rPr>
      </w:pPr>
      <w:r w:rsidRPr="002F2049">
        <w:rPr>
          <w:sz w:val="20"/>
          <w:szCs w:val="20"/>
        </w:rPr>
        <w:lastRenderedPageBreak/>
        <w:t xml:space="preserve"> </w:t>
      </w:r>
      <w:bookmarkStart w:id="5" w:name="_heading=h.dxskueqcyh9n" w:colFirst="0" w:colLast="0"/>
      <w:bookmarkEnd w:id="5"/>
      <w:r w:rsidR="00AE7AAC" w:rsidRPr="008B1E00">
        <w:rPr>
          <w:b/>
          <w:sz w:val="18"/>
          <w:szCs w:val="18"/>
        </w:rPr>
        <w:t xml:space="preserve">This job description is not an exhaustive document but is a reflection of the current position. </w:t>
      </w:r>
    </w:p>
    <w:p w14:paraId="612ED7CA" w14:textId="07B94357" w:rsidR="00AE7AAC" w:rsidRDefault="00AE7AAC" w:rsidP="00AE7AAC">
      <w:pPr>
        <w:ind w:left="0" w:hanging="2"/>
        <w:jc w:val="center"/>
        <w:rPr>
          <w:b/>
          <w:sz w:val="18"/>
          <w:szCs w:val="18"/>
        </w:rPr>
      </w:pPr>
      <w:r w:rsidRPr="008B1E00">
        <w:rPr>
          <w:b/>
          <w:sz w:val="18"/>
          <w:szCs w:val="18"/>
        </w:rPr>
        <w:t>Details and emphasis may change in line with service needs after consultation with the post holder.</w:t>
      </w:r>
    </w:p>
    <w:p w14:paraId="6ACE4EFE" w14:textId="77777777" w:rsidR="00AE7AAC" w:rsidRPr="008B1E00" w:rsidRDefault="00AE7AAC" w:rsidP="00AE7AAC">
      <w:pPr>
        <w:ind w:left="0" w:hanging="2"/>
        <w:jc w:val="center"/>
        <w:rPr>
          <w:b/>
          <w:bCs w:val="0"/>
          <w:sz w:val="18"/>
          <w:szCs w:val="18"/>
        </w:rPr>
      </w:pPr>
    </w:p>
    <w:p w14:paraId="5D193F77" w14:textId="77777777" w:rsidR="00AE7AAC" w:rsidRDefault="00AE7AAC" w:rsidP="00AE7AAC">
      <w:pPr>
        <w:ind w:left="0" w:hanging="2"/>
        <w:jc w:val="center"/>
        <w:rPr>
          <w:b/>
          <w:sz w:val="18"/>
          <w:szCs w:val="18"/>
          <w:shd w:val="clear" w:color="auto" w:fill="FFFFFF"/>
        </w:rPr>
      </w:pPr>
      <w:r w:rsidRPr="008B1E00">
        <w:rPr>
          <w:b/>
          <w:sz w:val="18"/>
          <w:szCs w:val="18"/>
        </w:rPr>
        <w:t>The school is committed to safeguarding and promoting the welfare of children and young people</w:t>
      </w:r>
      <w:r w:rsidRPr="008B1E00">
        <w:rPr>
          <w:b/>
          <w:sz w:val="18"/>
          <w:szCs w:val="18"/>
          <w:shd w:val="clear" w:color="auto" w:fill="FFFFFF"/>
        </w:rPr>
        <w:t> and expects all staff and volunteers to share this commitment.</w:t>
      </w:r>
    </w:p>
    <w:p w14:paraId="36168791" w14:textId="77777777" w:rsidR="00AE7AAC" w:rsidRPr="008B1E00" w:rsidRDefault="00AE7AAC" w:rsidP="00AE7AAC">
      <w:pPr>
        <w:ind w:left="0" w:hanging="2"/>
        <w:jc w:val="center"/>
        <w:rPr>
          <w:b/>
          <w:bCs w:val="0"/>
          <w:sz w:val="18"/>
          <w:szCs w:val="18"/>
          <w:shd w:val="clear" w:color="auto" w:fill="FFFFFF"/>
        </w:rPr>
      </w:pPr>
    </w:p>
    <w:p w14:paraId="2CA4A554" w14:textId="77777777" w:rsidR="00AE7AAC" w:rsidRPr="008B1E00" w:rsidRDefault="00AE7AAC" w:rsidP="00AE7AAC">
      <w:pPr>
        <w:ind w:left="0" w:hanging="2"/>
        <w:jc w:val="center"/>
        <w:rPr>
          <w:b/>
          <w:sz w:val="12"/>
          <w:szCs w:val="12"/>
        </w:rPr>
      </w:pPr>
      <w:r w:rsidRPr="008B1E00">
        <w:rPr>
          <w:b/>
          <w:sz w:val="18"/>
          <w:szCs w:val="18"/>
          <w:shd w:val="clear" w:color="auto" w:fill="FFFFFF"/>
        </w:rPr>
        <w:t>This role is subject to references and an enhanced DBS check.</w:t>
      </w:r>
    </w:p>
    <w:p w14:paraId="43674CF9" w14:textId="77777777" w:rsidR="00AE7AAC" w:rsidRPr="008B1E00" w:rsidRDefault="00AE7AAC" w:rsidP="00AE7AAC">
      <w:pPr>
        <w:spacing w:line="240" w:lineRule="auto"/>
        <w:ind w:left="0" w:hanging="2"/>
        <w:rPr>
          <w:sz w:val="16"/>
          <w:szCs w:val="16"/>
        </w:rPr>
      </w:pPr>
    </w:p>
    <w:p w14:paraId="6D00D4E8" w14:textId="77777777" w:rsidR="00AE7AAC" w:rsidRPr="008B1E00" w:rsidRDefault="00AE7AAC" w:rsidP="00AE7AAC">
      <w:pPr>
        <w:spacing w:line="240" w:lineRule="auto"/>
        <w:ind w:left="0" w:hanging="2"/>
        <w:rPr>
          <w:sz w:val="16"/>
          <w:szCs w:val="16"/>
        </w:rPr>
      </w:pPr>
    </w:p>
    <w:p w14:paraId="53F4AA10" w14:textId="77777777" w:rsidR="00AE7AAC" w:rsidRPr="008B1E00" w:rsidRDefault="00AE7AAC" w:rsidP="00AE7AAC">
      <w:pPr>
        <w:ind w:left="0" w:right="-45" w:hanging="2"/>
        <w:jc w:val="both"/>
        <w:rPr>
          <w:b/>
          <w:sz w:val="18"/>
          <w:szCs w:val="18"/>
          <w:u w:val="single"/>
        </w:rPr>
      </w:pPr>
      <w:r w:rsidRPr="008B1E00">
        <w:rPr>
          <w:b/>
          <w:sz w:val="18"/>
          <w:szCs w:val="18"/>
          <w:u w:val="single"/>
        </w:rPr>
        <w:t>Declaration</w:t>
      </w:r>
    </w:p>
    <w:p w14:paraId="6C2D034C" w14:textId="18A6EC68" w:rsidR="00AE7AAC" w:rsidRPr="008B1E00" w:rsidRDefault="00AE7AAC" w:rsidP="00AE7AAC">
      <w:pPr>
        <w:pStyle w:val="NoSpacing"/>
        <w:ind w:left="0" w:hanging="2"/>
        <w:rPr>
          <w:sz w:val="18"/>
          <w:szCs w:val="18"/>
        </w:rPr>
      </w:pPr>
      <w:r w:rsidRPr="008B1E00">
        <w:rPr>
          <w:sz w:val="18"/>
          <w:szCs w:val="18"/>
        </w:rPr>
        <w:t xml:space="preserve">I _________________________________ (Insert Full Name) have received, reviewed and fully understand the job description for the </w:t>
      </w:r>
      <w:r>
        <w:rPr>
          <w:sz w:val="18"/>
          <w:szCs w:val="18"/>
        </w:rPr>
        <w:t>HLTA</w:t>
      </w:r>
      <w:r w:rsidRPr="008B1E00">
        <w:rPr>
          <w:sz w:val="18"/>
          <w:szCs w:val="18"/>
        </w:rPr>
        <w:t xml:space="preserve"> position at Renaissance Education. </w:t>
      </w:r>
    </w:p>
    <w:p w14:paraId="15E4727F" w14:textId="77777777" w:rsidR="00AE7AAC" w:rsidRPr="008B1E00" w:rsidRDefault="00AE7AAC" w:rsidP="00AE7AAC">
      <w:pPr>
        <w:pStyle w:val="NoSpacing"/>
        <w:ind w:left="0" w:hanging="2"/>
        <w:rPr>
          <w:sz w:val="18"/>
          <w:szCs w:val="18"/>
        </w:rPr>
      </w:pPr>
    </w:p>
    <w:p w14:paraId="78093D96" w14:textId="77777777" w:rsidR="00AE7AAC" w:rsidRPr="008B1E00" w:rsidRDefault="00AE7AAC" w:rsidP="00AE7AAC">
      <w:pPr>
        <w:pStyle w:val="NoSpacing"/>
        <w:ind w:left="0" w:hanging="2"/>
        <w:rPr>
          <w:sz w:val="18"/>
          <w:szCs w:val="18"/>
        </w:rPr>
      </w:pPr>
      <w:r w:rsidRPr="008B1E00">
        <w:rPr>
          <w:sz w:val="18"/>
          <w:szCs w:val="18"/>
        </w:rPr>
        <w:t>I further understand that I am responsible for the satisfactory execution of the essential functions described there in under any and all conditions described.</w:t>
      </w:r>
    </w:p>
    <w:p w14:paraId="158CA053" w14:textId="77777777" w:rsidR="00AE7AAC" w:rsidRPr="008B1E00" w:rsidRDefault="00AE7AAC" w:rsidP="00AE7AAC">
      <w:pPr>
        <w:pStyle w:val="NoSpacing"/>
        <w:ind w:left="0" w:hanging="2"/>
        <w:rPr>
          <w:sz w:val="18"/>
          <w:szCs w:val="18"/>
        </w:rPr>
      </w:pPr>
    </w:p>
    <w:p w14:paraId="4EEF5B4E" w14:textId="77777777" w:rsidR="00AE7AAC" w:rsidRPr="008B1E00" w:rsidRDefault="00AE7AAC" w:rsidP="00AE7AAC">
      <w:pPr>
        <w:pStyle w:val="NoSpacing"/>
        <w:ind w:left="0" w:hanging="2"/>
        <w:rPr>
          <w:sz w:val="18"/>
          <w:szCs w:val="18"/>
        </w:rPr>
      </w:pPr>
      <w:r w:rsidRPr="008B1E00">
        <w:rPr>
          <w:sz w:val="18"/>
          <w:szCs w:val="18"/>
        </w:rPr>
        <w:t>Employee Name (Please print full name) _________________________________________</w:t>
      </w:r>
    </w:p>
    <w:p w14:paraId="4F8EA04B" w14:textId="77777777" w:rsidR="00AE7AAC" w:rsidRPr="008B1E00" w:rsidRDefault="00AE7AAC" w:rsidP="00AE7AAC">
      <w:pPr>
        <w:pStyle w:val="NoSpacing"/>
        <w:ind w:left="0" w:hanging="2"/>
        <w:rPr>
          <w:sz w:val="18"/>
          <w:szCs w:val="18"/>
        </w:rPr>
      </w:pPr>
    </w:p>
    <w:p w14:paraId="2DA838BC" w14:textId="77777777" w:rsidR="00AE7AAC" w:rsidRPr="008B1E00" w:rsidRDefault="00AE7AAC" w:rsidP="00AE7AAC">
      <w:pPr>
        <w:pStyle w:val="NoSpacing"/>
        <w:ind w:left="0" w:hanging="2"/>
        <w:rPr>
          <w:sz w:val="18"/>
          <w:szCs w:val="18"/>
        </w:rPr>
      </w:pPr>
      <w:r w:rsidRPr="008B1E00">
        <w:rPr>
          <w:sz w:val="18"/>
          <w:szCs w:val="18"/>
        </w:rPr>
        <w:t>Employee Signature ______________________________Dated ___________________</w:t>
      </w:r>
    </w:p>
    <w:p w14:paraId="299555D2" w14:textId="77777777" w:rsidR="00AE7AAC" w:rsidRPr="008B1E00" w:rsidRDefault="00AE7AAC" w:rsidP="00AE7AAC">
      <w:pPr>
        <w:pStyle w:val="NoSpacing"/>
        <w:ind w:left="0" w:hanging="2"/>
        <w:rPr>
          <w:sz w:val="18"/>
          <w:szCs w:val="18"/>
        </w:rPr>
      </w:pPr>
    </w:p>
    <w:p w14:paraId="610A24BD" w14:textId="77777777" w:rsidR="00AE7AAC" w:rsidRPr="008B1E00" w:rsidRDefault="00AE7AAC" w:rsidP="00AE7AAC">
      <w:pPr>
        <w:pStyle w:val="NoSpacing"/>
        <w:ind w:left="0" w:hanging="2"/>
        <w:rPr>
          <w:sz w:val="18"/>
          <w:szCs w:val="18"/>
        </w:rPr>
      </w:pPr>
      <w:bookmarkStart w:id="6" w:name="_heading=h.rdxzs1ybqyz0"/>
      <w:bookmarkEnd w:id="6"/>
      <w:r w:rsidRPr="008B1E00">
        <w:rPr>
          <w:sz w:val="18"/>
          <w:szCs w:val="18"/>
        </w:rPr>
        <w:t xml:space="preserve">Headteacher/line manager </w:t>
      </w:r>
      <w:bookmarkStart w:id="7" w:name="_heading=h.q3f2l7yrcidz"/>
      <w:bookmarkStart w:id="8" w:name="_heading=h.t7n99mmaoov1"/>
      <w:bookmarkStart w:id="9" w:name="_heading=h.6g5b6eh6mdax"/>
      <w:bookmarkEnd w:id="7"/>
      <w:bookmarkEnd w:id="8"/>
      <w:bookmarkEnd w:id="9"/>
      <w:r w:rsidRPr="008B1E00">
        <w:rPr>
          <w:sz w:val="18"/>
          <w:szCs w:val="18"/>
        </w:rPr>
        <w:t>___________________</w:t>
      </w:r>
      <w:bookmarkStart w:id="10" w:name="_heading=h.4yfy7nsrq03"/>
      <w:bookmarkEnd w:id="10"/>
      <w:r w:rsidRPr="008B1E00">
        <w:rPr>
          <w:sz w:val="18"/>
          <w:szCs w:val="18"/>
        </w:rPr>
        <w:t>______Dated ___________________</w:t>
      </w:r>
    </w:p>
    <w:p w14:paraId="5D30637D" w14:textId="77777777" w:rsidR="00AE7AAC" w:rsidRPr="008B1E00" w:rsidRDefault="00AE7AAC" w:rsidP="00AE7AAC">
      <w:pPr>
        <w:spacing w:line="240" w:lineRule="auto"/>
        <w:ind w:left="0" w:hanging="2"/>
        <w:rPr>
          <w:sz w:val="16"/>
          <w:szCs w:val="16"/>
        </w:rPr>
      </w:pPr>
    </w:p>
    <w:p w14:paraId="5ECB8441" w14:textId="2465A3C7" w:rsidR="00B03037" w:rsidRPr="002F2049" w:rsidRDefault="00B03037" w:rsidP="00AE7AAC">
      <w:pPr>
        <w:spacing w:before="240" w:after="240"/>
        <w:ind w:left="0" w:hanging="2"/>
        <w:jc w:val="both"/>
        <w:rPr>
          <w:sz w:val="20"/>
          <w:szCs w:val="20"/>
        </w:rPr>
      </w:pPr>
    </w:p>
    <w:p w14:paraId="0F2F1D17" w14:textId="77777777" w:rsidR="00F14F13" w:rsidRPr="002F2049" w:rsidRDefault="00F14F13">
      <w:pPr>
        <w:ind w:left="0" w:hanging="2"/>
        <w:jc w:val="both"/>
        <w:rPr>
          <w:sz w:val="20"/>
          <w:szCs w:val="20"/>
        </w:rPr>
      </w:pPr>
    </w:p>
    <w:sectPr w:rsidR="00F14F13" w:rsidRPr="002F204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D0D2" w14:textId="77777777" w:rsidR="00826060" w:rsidRDefault="00826060">
      <w:pPr>
        <w:spacing w:line="240" w:lineRule="auto"/>
        <w:ind w:left="0" w:hanging="2"/>
      </w:pPr>
      <w:r>
        <w:separator/>
      </w:r>
    </w:p>
  </w:endnote>
  <w:endnote w:type="continuationSeparator" w:id="0">
    <w:p w14:paraId="78A40B3C" w14:textId="77777777" w:rsidR="00826060" w:rsidRDefault="008260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35EE" w14:textId="77777777" w:rsidR="00BA6B90" w:rsidRDefault="00BA6B9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78FF" w14:textId="6232264A" w:rsidR="00F14F13" w:rsidRDefault="002F2049" w:rsidP="002F2049">
    <w:pPr>
      <w:pBdr>
        <w:top w:val="nil"/>
        <w:left w:val="nil"/>
        <w:bottom w:val="nil"/>
        <w:right w:val="nil"/>
        <w:between w:val="nil"/>
      </w:pBdr>
      <w:tabs>
        <w:tab w:val="center" w:pos="4153"/>
        <w:tab w:val="right" w:pos="8306"/>
      </w:tabs>
      <w:spacing w:line="240" w:lineRule="auto"/>
      <w:ind w:leftChars="0" w:left="0" w:firstLineChars="0" w:firstLine="0"/>
      <w:jc w:val="both"/>
      <w:rPr>
        <w:color w:val="000000"/>
        <w:sz w:val="20"/>
        <w:szCs w:val="20"/>
      </w:rPr>
    </w:pPr>
    <w:r>
      <w:rPr>
        <w:sz w:val="20"/>
        <w:szCs w:val="20"/>
      </w:rPr>
      <w:t>Renaissance Education 2026</w:t>
    </w:r>
    <w:r w:rsidR="00BA6B90">
      <w:rPr>
        <w:color w:val="000000"/>
        <w:sz w:val="20"/>
        <w:szCs w:val="20"/>
      </w:rPr>
      <w:tab/>
    </w:r>
    <w:r w:rsidR="00B03037">
      <w:rPr>
        <w:sz w:val="20"/>
        <w:szCs w:val="20"/>
      </w:rPr>
      <w:t xml:space="preserve"> </w:t>
    </w:r>
    <w:r w:rsidR="00B03037">
      <w:rPr>
        <w:color w:val="000000"/>
        <w:sz w:val="20"/>
        <w:szCs w:val="20"/>
      </w:rPr>
      <w:t xml:space="preserve"> page </w:t>
    </w:r>
    <w:r w:rsidR="00B03037">
      <w:rPr>
        <w:color w:val="000000"/>
        <w:sz w:val="20"/>
        <w:szCs w:val="20"/>
      </w:rPr>
      <w:fldChar w:fldCharType="begin"/>
    </w:r>
    <w:r w:rsidR="00B03037">
      <w:rPr>
        <w:color w:val="000000"/>
        <w:sz w:val="20"/>
        <w:szCs w:val="20"/>
      </w:rPr>
      <w:instrText>PAGE</w:instrText>
    </w:r>
    <w:r w:rsidR="00B03037">
      <w:rPr>
        <w:color w:val="000000"/>
        <w:sz w:val="20"/>
        <w:szCs w:val="20"/>
      </w:rPr>
      <w:fldChar w:fldCharType="separate"/>
    </w:r>
    <w:r w:rsidR="006F6107">
      <w:rPr>
        <w:noProof/>
        <w:color w:val="000000"/>
        <w:sz w:val="20"/>
        <w:szCs w:val="20"/>
      </w:rPr>
      <w:t>1</w:t>
    </w:r>
    <w:r w:rsidR="00B03037">
      <w:rPr>
        <w:color w:val="000000"/>
        <w:sz w:val="20"/>
        <w:szCs w:val="20"/>
      </w:rPr>
      <w:fldChar w:fldCharType="end"/>
    </w:r>
    <w:r w:rsidR="00B03037">
      <w:rPr>
        <w:color w:val="000000"/>
        <w:sz w:val="20"/>
        <w:szCs w:val="20"/>
      </w:rPr>
      <w:t xml:space="preserve"> of </w:t>
    </w:r>
    <w:r w:rsidR="00B03037">
      <w:rPr>
        <w:color w:val="000000"/>
        <w:sz w:val="20"/>
        <w:szCs w:val="20"/>
      </w:rPr>
      <w:fldChar w:fldCharType="begin"/>
    </w:r>
    <w:r w:rsidR="00B03037">
      <w:rPr>
        <w:color w:val="000000"/>
        <w:sz w:val="20"/>
        <w:szCs w:val="20"/>
      </w:rPr>
      <w:instrText>NUMPAGES</w:instrText>
    </w:r>
    <w:r w:rsidR="00B03037">
      <w:rPr>
        <w:color w:val="000000"/>
        <w:sz w:val="20"/>
        <w:szCs w:val="20"/>
      </w:rPr>
      <w:fldChar w:fldCharType="separate"/>
    </w:r>
    <w:r w:rsidR="006F6107">
      <w:rPr>
        <w:noProof/>
        <w:color w:val="000000"/>
        <w:sz w:val="20"/>
        <w:szCs w:val="20"/>
      </w:rPr>
      <w:t>2</w:t>
    </w:r>
    <w:r w:rsidR="00B03037">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9FF7" w14:textId="77777777" w:rsidR="00BA6B90" w:rsidRDefault="00BA6B9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3B9F" w14:textId="77777777" w:rsidR="00826060" w:rsidRDefault="00826060">
      <w:pPr>
        <w:spacing w:line="240" w:lineRule="auto"/>
        <w:ind w:left="0" w:hanging="2"/>
      </w:pPr>
      <w:r>
        <w:separator/>
      </w:r>
    </w:p>
  </w:footnote>
  <w:footnote w:type="continuationSeparator" w:id="0">
    <w:p w14:paraId="5B2BD679" w14:textId="77777777" w:rsidR="00826060" w:rsidRDefault="0082606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1970" w14:textId="77777777" w:rsidR="00BA6B90" w:rsidRDefault="00BA6B9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9339" w14:textId="77777777" w:rsidR="00F14F13" w:rsidRDefault="00B03037">
    <w:pPr>
      <w:pBdr>
        <w:top w:val="nil"/>
        <w:left w:val="nil"/>
        <w:bottom w:val="nil"/>
        <w:right w:val="nil"/>
        <w:between w:val="nil"/>
      </w:pBdr>
      <w:tabs>
        <w:tab w:val="center" w:pos="4153"/>
        <w:tab w:val="right" w:pos="8306"/>
      </w:tabs>
      <w:spacing w:line="240" w:lineRule="auto"/>
      <w:ind w:left="0" w:hanging="2"/>
      <w:rPr>
        <w:color w:val="000000"/>
      </w:rPr>
    </w:pPr>
    <w:r>
      <w:rPr>
        <w:color w:val="000000"/>
        <w:sz w:val="22"/>
        <w:szCs w:val="22"/>
      </w:rPr>
      <w:t xml:space="preserve">     </w:t>
    </w:r>
    <w:r>
      <w:rPr>
        <w:sz w:val="22"/>
        <w:szCs w:val="22"/>
      </w:rPr>
      <w:t xml:space="preserve"> HLTA  Job Description </w:t>
    </w:r>
    <w:r>
      <w:rPr>
        <w:noProof/>
      </w:rPr>
      <w:drawing>
        <wp:anchor distT="0" distB="0" distL="114300" distR="114300" simplePos="0" relativeHeight="251658240" behindDoc="0" locked="0" layoutInCell="1" hidden="0" allowOverlap="1" wp14:anchorId="7837462D" wp14:editId="7B8C2547">
          <wp:simplePos x="0" y="0"/>
          <wp:positionH relativeFrom="column">
            <wp:posOffset>3</wp:posOffset>
          </wp:positionH>
          <wp:positionV relativeFrom="paragraph">
            <wp:posOffset>6985</wp:posOffset>
          </wp:positionV>
          <wp:extent cx="249555" cy="262890"/>
          <wp:effectExtent l="0" t="0" r="0" b="0"/>
          <wp:wrapNone/>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555" cy="262890"/>
                  </a:xfrm>
                  <a:prstGeom prst="rect">
                    <a:avLst/>
                  </a:prstGeom>
                  <a:ln/>
                </pic:spPr>
              </pic:pic>
            </a:graphicData>
          </a:graphic>
        </wp:anchor>
      </w:drawing>
    </w:r>
  </w:p>
  <w:p w14:paraId="2F0AE76C" w14:textId="77777777" w:rsidR="00F14F13" w:rsidRDefault="00F14F13">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E74D" w14:textId="77777777" w:rsidR="00BA6B90" w:rsidRDefault="00BA6B9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5A9"/>
    <w:multiLevelType w:val="multilevel"/>
    <w:tmpl w:val="87F8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76191"/>
    <w:multiLevelType w:val="multilevel"/>
    <w:tmpl w:val="A29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15990"/>
    <w:multiLevelType w:val="hybridMultilevel"/>
    <w:tmpl w:val="494A2B8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0A557D75"/>
    <w:multiLevelType w:val="hybridMultilevel"/>
    <w:tmpl w:val="96C809B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1B0A1202"/>
    <w:multiLevelType w:val="hybridMultilevel"/>
    <w:tmpl w:val="1D74335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1CE832EB"/>
    <w:multiLevelType w:val="hybridMultilevel"/>
    <w:tmpl w:val="A0BA785C"/>
    <w:lvl w:ilvl="0" w:tplc="9F4CC338">
      <w:start w:val="1"/>
      <w:numFmt w:val="bullet"/>
      <w:lvlText w:val=""/>
      <w:lvlJc w:val="left"/>
      <w:pPr>
        <w:ind w:left="567" w:hanging="17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6" w15:restartNumberingAfterBreak="0">
    <w:nsid w:val="404E3F2C"/>
    <w:multiLevelType w:val="hybridMultilevel"/>
    <w:tmpl w:val="5900AE2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43FC5B22"/>
    <w:multiLevelType w:val="hybridMultilevel"/>
    <w:tmpl w:val="C4CC4F6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4D0E6063"/>
    <w:multiLevelType w:val="hybridMultilevel"/>
    <w:tmpl w:val="F6FA7F6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58D77D4F"/>
    <w:multiLevelType w:val="hybridMultilevel"/>
    <w:tmpl w:val="4388248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5FC41E5E"/>
    <w:multiLevelType w:val="hybridMultilevel"/>
    <w:tmpl w:val="4E22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4601B"/>
    <w:multiLevelType w:val="multilevel"/>
    <w:tmpl w:val="553EAA2C"/>
    <w:lvl w:ilvl="0">
      <w:start w:val="1"/>
      <w:numFmt w:val="bullet"/>
      <w:lvlText w:val="●"/>
      <w:lvlJc w:val="left"/>
      <w:pPr>
        <w:ind w:left="284" w:hanging="284"/>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2" w15:restartNumberingAfterBreak="0">
    <w:nsid w:val="758B2EC0"/>
    <w:multiLevelType w:val="multilevel"/>
    <w:tmpl w:val="8116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AD72DF"/>
    <w:multiLevelType w:val="hybridMultilevel"/>
    <w:tmpl w:val="61127BD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7FCC7D0C"/>
    <w:multiLevelType w:val="hybridMultilevel"/>
    <w:tmpl w:val="2A6E48D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331710338">
    <w:abstractNumId w:val="12"/>
  </w:num>
  <w:num w:numId="2" w16cid:durableId="1428427146">
    <w:abstractNumId w:val="14"/>
  </w:num>
  <w:num w:numId="3" w16cid:durableId="234291578">
    <w:abstractNumId w:val="5"/>
  </w:num>
  <w:num w:numId="4" w16cid:durableId="2086682585">
    <w:abstractNumId w:val="11"/>
  </w:num>
  <w:num w:numId="5" w16cid:durableId="1245989541">
    <w:abstractNumId w:val="1"/>
  </w:num>
  <w:num w:numId="6" w16cid:durableId="1354066710">
    <w:abstractNumId w:val="0"/>
  </w:num>
  <w:num w:numId="7" w16cid:durableId="2064868054">
    <w:abstractNumId w:val="13"/>
  </w:num>
  <w:num w:numId="8" w16cid:durableId="1211957763">
    <w:abstractNumId w:val="9"/>
  </w:num>
  <w:num w:numId="9" w16cid:durableId="126047918">
    <w:abstractNumId w:val="4"/>
  </w:num>
  <w:num w:numId="10" w16cid:durableId="63842281">
    <w:abstractNumId w:val="7"/>
  </w:num>
  <w:num w:numId="11" w16cid:durableId="959338530">
    <w:abstractNumId w:val="8"/>
  </w:num>
  <w:num w:numId="12" w16cid:durableId="1681467746">
    <w:abstractNumId w:val="10"/>
  </w:num>
  <w:num w:numId="13" w16cid:durableId="612370078">
    <w:abstractNumId w:val="2"/>
  </w:num>
  <w:num w:numId="14" w16cid:durableId="1435831796">
    <w:abstractNumId w:val="3"/>
  </w:num>
  <w:num w:numId="15" w16cid:durableId="1691101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13"/>
    <w:rsid w:val="00065D23"/>
    <w:rsid w:val="00190C16"/>
    <w:rsid w:val="002F2049"/>
    <w:rsid w:val="004A213B"/>
    <w:rsid w:val="005F5F13"/>
    <w:rsid w:val="006F6107"/>
    <w:rsid w:val="006F6BF2"/>
    <w:rsid w:val="00826060"/>
    <w:rsid w:val="00A90AD5"/>
    <w:rsid w:val="00AE7AAC"/>
    <w:rsid w:val="00B03037"/>
    <w:rsid w:val="00B03DC9"/>
    <w:rsid w:val="00BA6B90"/>
    <w:rsid w:val="00E900E7"/>
    <w:rsid w:val="00F1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9257"/>
  <w15:docId w15:val="{8EAB7327-F02D-45FB-A6D2-DA95FA1E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bCs/>
      <w:position w:val="-1"/>
      <w:lang w:eastAsia="en-US"/>
    </w:rPr>
  </w:style>
  <w:style w:type="paragraph" w:styleId="Heading1">
    <w:name w:val="heading 1"/>
    <w:basedOn w:val="Normal"/>
    <w:next w:val="Normal"/>
    <w:uiPriority w:val="9"/>
    <w:qFormat/>
    <w:pPr>
      <w:keepNext/>
      <w:jc w:val="both"/>
    </w:pPr>
    <w:rPr>
      <w:b/>
      <w:bCs w:val="0"/>
    </w:rPr>
  </w:style>
  <w:style w:type="paragraph" w:styleId="Heading2">
    <w:name w:val="heading 2"/>
    <w:basedOn w:val="Normal"/>
    <w:next w:val="Normal"/>
    <w:uiPriority w:val="9"/>
    <w:semiHidden/>
    <w:unhideWhenUsed/>
    <w:qFormat/>
    <w:pPr>
      <w:keepNext/>
      <w:ind w:left="2880"/>
      <w:jc w:val="both"/>
      <w:outlineLvl w:val="1"/>
    </w:pPr>
    <w:rPr>
      <w:b/>
      <w:bCs w:val="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val="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BA6B90"/>
    <w:pPr>
      <w:suppressAutoHyphens/>
      <w:ind w:leftChars="-1" w:left="-1" w:hangingChars="1" w:hanging="1"/>
      <w:textDirection w:val="btLr"/>
      <w:textAlignment w:val="top"/>
      <w:outlineLvl w:val="0"/>
    </w:pPr>
    <w:rPr>
      <w:bCs/>
      <w:position w:val="-1"/>
      <w:lang w:eastAsia="en-US"/>
    </w:rPr>
  </w:style>
  <w:style w:type="paragraph" w:styleId="NormalWeb">
    <w:name w:val="Normal (Web)"/>
    <w:basedOn w:val="Normal"/>
    <w:uiPriority w:val="99"/>
    <w:semiHidden/>
    <w:unhideWhenUsed/>
    <w:rsid w:val="00E900E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bCs w:val="0"/>
      <w:positio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55D2FFE08ECC4C853B07C4E3BBF430" ma:contentTypeVersion="4" ma:contentTypeDescription="Create a new document." ma:contentTypeScope="" ma:versionID="ea1fb6d1153c648ab8b42e14234a63a8">
  <xsd:schema xmlns:xsd="http://www.w3.org/2001/XMLSchema" xmlns:xs="http://www.w3.org/2001/XMLSchema" xmlns:p="http://schemas.microsoft.com/office/2006/metadata/properties" xmlns:ns2="f5fa1eef-1611-4e43-832f-59d195147a34" targetNamespace="http://schemas.microsoft.com/office/2006/metadata/properties" ma:root="true" ma:fieldsID="20fdf5b13ef61d0e7ca71cb456f37b5f" ns2:_="">
    <xsd:import namespace="f5fa1eef-1611-4e43-832f-59d195147a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1eef-1611-4e43-832f-59d195147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uxuN1hP/mibo6NaEv2V3f3jwQ==">CgMxLjAyDmguamhvdmRzZnQ4bGpuMg5oLnNxc2p3emNycjQzMTIOaC4ya25lcHo5b3R6cTUyDWguYnhwdnhqaG0zY3AyDWguYnhwdnhqaG0zY3AyDWguNWlkbDExcW13enkyDWgubnE1ZnlpNGp5MTYyDmguZ2lvOGN0dGhkNjN5Mg5oLmR4c2t1ZXFjeWg5bjIOaC5yZHh6czF5YnF5ejAyDmgucTNmMmw3eXJjaWR6Mg5oLnQ3bjk5bW1hb292MTIOaC42ZzViNmVoNm1kYXgyDWguNHlmeTduc3JxMDMyDmgub3d5Ynljb2g1OGkyOAByITFzNFJjQ0FQcExqQ0NHWWhjS0lseTNReDZ6VFhkZnFNMQ==</go:docsCustomData>
</go:gDocsCustomXmlDataStorage>
</file>

<file path=customXml/itemProps1.xml><?xml version="1.0" encoding="utf-8"?>
<ds:datastoreItem xmlns:ds="http://schemas.openxmlformats.org/officeDocument/2006/customXml" ds:itemID="{3ABF6E27-6562-4288-8434-6ED3260EB5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0F3E2F-4890-455D-A8C1-310B0C15B490}">
  <ds:schemaRefs>
    <ds:schemaRef ds:uri="http://schemas.microsoft.com/sharepoint/v3/contenttype/forms"/>
  </ds:schemaRefs>
</ds:datastoreItem>
</file>

<file path=customXml/itemProps3.xml><?xml version="1.0" encoding="utf-8"?>
<ds:datastoreItem xmlns:ds="http://schemas.openxmlformats.org/officeDocument/2006/customXml" ds:itemID="{28CE0AB2-218B-47AD-A44D-4F7B2F1EE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1eef-1611-4e43-832f-59d195147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9647</Characters>
  <Application>Microsoft Office Word</Application>
  <DocSecurity>0</DocSecurity>
  <Lines>229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Jayson Rawlings</cp:lastModifiedBy>
  <cp:revision>2</cp:revision>
  <dcterms:created xsi:type="dcterms:W3CDTF">2026-03-08T20:54:00Z</dcterms:created>
  <dcterms:modified xsi:type="dcterms:W3CDTF">2026-03-08T20:54:00Z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0x0101005355D2FFE08ECC4C853B07C4E3BBF430</vt:lpwstr>
  </property>
  <property fmtid="{D5CDD505-2E9C-101B-9397-08002B2CF9AE}" pid="3" name="Order">
    <vt:r8>72100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